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DF" w:rsidRPr="009D19DF" w:rsidRDefault="009D19DF" w:rsidP="009D19DF">
      <w:pPr>
        <w:spacing w:before="100" w:beforeAutospacing="1" w:after="100" w:afterAutospacing="1" w:line="240" w:lineRule="auto"/>
        <w:outlineLvl w:val="0"/>
        <w:rPr>
          <w:rFonts w:ascii="Times New Roman" w:eastAsia="Times New Roman" w:hAnsi="Times New Roman"/>
          <w:b/>
          <w:bCs/>
          <w:color w:val="000000"/>
          <w:kern w:val="36"/>
          <w:sz w:val="48"/>
          <w:szCs w:val="48"/>
          <w:lang w:eastAsia="ru-RU"/>
        </w:rPr>
      </w:pPr>
      <w:r w:rsidRPr="009D19DF">
        <w:rPr>
          <w:rFonts w:ascii="Times New Roman" w:eastAsia="Times New Roman" w:hAnsi="Times New Roman"/>
          <w:b/>
          <w:bCs/>
          <w:color w:val="000000"/>
          <w:kern w:val="36"/>
          <w:sz w:val="48"/>
          <w:szCs w:val="48"/>
          <w:lang w:eastAsia="ru-RU"/>
        </w:rPr>
        <w:t>Противодействие мошенническим практикам</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Для хищения денег у граждан злоумышленники используют все более изощренные сценарии. В результате тысячи людей страдают от их действий, теряют деньги, которые в некоторых случаях копили годами. Знания о том, как противостоять мошенничеству, помогут в нужную минуту принять правильное решение. В этом разделе Банк России представляет распространенные схемы финансового мошенничества, которые будут регулярно дополняться, а также рекомендации по защите от них.</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Мошенники специально оказывают психологическое воздействие на человека таким образом, чтобы он раскрыл личные или финансовые данные, перевел им деньги или даже взял кредит для последующей передачи средств в чужие руки. Они могут неоднократно звонить жертве, в том числе используя технологию подмены телефонных номеров, направлять электронные письма и сообщения со ссылкой на поддельные (</w:t>
      </w:r>
      <w:proofErr w:type="spellStart"/>
      <w:r w:rsidRPr="009D19DF">
        <w:rPr>
          <w:rFonts w:ascii="Times New Roman" w:eastAsia="Times New Roman" w:hAnsi="Times New Roman"/>
          <w:color w:val="000000"/>
          <w:sz w:val="27"/>
          <w:szCs w:val="27"/>
          <w:lang w:eastAsia="ru-RU"/>
        </w:rPr>
        <w:t>фишинговые</w:t>
      </w:r>
      <w:proofErr w:type="spellEnd"/>
      <w:r w:rsidRPr="009D19DF">
        <w:rPr>
          <w:rFonts w:ascii="Times New Roman" w:eastAsia="Times New Roman" w:hAnsi="Times New Roman"/>
          <w:color w:val="000000"/>
          <w:sz w:val="27"/>
          <w:szCs w:val="27"/>
          <w:lang w:eastAsia="ru-RU"/>
        </w:rPr>
        <w:t xml:space="preserve">) </w:t>
      </w:r>
      <w:proofErr w:type="gramStart"/>
      <w:r w:rsidRPr="009D19DF">
        <w:rPr>
          <w:rFonts w:ascii="Times New Roman" w:eastAsia="Times New Roman" w:hAnsi="Times New Roman"/>
          <w:color w:val="000000"/>
          <w:sz w:val="27"/>
          <w:szCs w:val="27"/>
          <w:lang w:eastAsia="ru-RU"/>
        </w:rPr>
        <w:t>сайты</w:t>
      </w:r>
      <w:proofErr w:type="gramEnd"/>
      <w:r w:rsidRPr="009D19DF">
        <w:rPr>
          <w:rFonts w:ascii="Times New Roman" w:eastAsia="Times New Roman" w:hAnsi="Times New Roman"/>
          <w:color w:val="000000"/>
          <w:sz w:val="27"/>
          <w:szCs w:val="27"/>
          <w:lang w:eastAsia="ru-RU"/>
        </w:rPr>
        <w:t xml:space="preserve"> как финансовых организаций, так и любых других компаний и </w:t>
      </w:r>
      <w:proofErr w:type="spellStart"/>
      <w:r w:rsidRPr="009D19DF">
        <w:rPr>
          <w:rFonts w:ascii="Times New Roman" w:eastAsia="Times New Roman" w:hAnsi="Times New Roman"/>
          <w:color w:val="000000"/>
          <w:sz w:val="27"/>
          <w:szCs w:val="27"/>
          <w:lang w:eastAsia="ru-RU"/>
        </w:rPr>
        <w:t>маркетплейсов</w:t>
      </w:r>
      <w:proofErr w:type="spellEnd"/>
      <w:r w:rsidRPr="009D19DF">
        <w:rPr>
          <w:rFonts w:ascii="Times New Roman" w:eastAsia="Times New Roman" w:hAnsi="Times New Roman"/>
          <w:color w:val="000000"/>
          <w:sz w:val="27"/>
          <w:szCs w:val="27"/>
          <w:lang w:eastAsia="ru-RU"/>
        </w:rPr>
        <w:t>. Злоумышленники всячески пытаются вывести человека из спокойного состояния и отключить у него логическое мышление. Для этого они могут запугивать, торопить и оказывать давление или, напротив, стараться заинтересовать и обрадовать внезапной выгодой. Схемы мошенников часто выглядят очень правдоподобно, так как они используют самые обсуждаемые новости или события. Такое психологическое воздействие представляет собой методы социальной инженерии.</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Банк России ведет работу по выявлению таких схем, информирует о мошеннических действиях правоохранительные органы, которые занимаются расследованием хищений денежных средств.</w:t>
      </w:r>
    </w:p>
    <w:p w:rsidR="009D19DF" w:rsidRPr="009D19DF" w:rsidRDefault="009D19DF" w:rsidP="009D19DF">
      <w:pPr>
        <w:spacing w:before="100" w:beforeAutospacing="1" w:after="100" w:afterAutospacing="1" w:line="240" w:lineRule="auto"/>
        <w:outlineLvl w:val="1"/>
        <w:rPr>
          <w:rFonts w:ascii="Times New Roman" w:eastAsia="Times New Roman" w:hAnsi="Times New Roman"/>
          <w:b/>
          <w:bCs/>
          <w:color w:val="000000"/>
          <w:sz w:val="36"/>
          <w:szCs w:val="36"/>
          <w:lang w:eastAsia="ru-RU"/>
        </w:rPr>
      </w:pPr>
      <w:r w:rsidRPr="009D19DF">
        <w:rPr>
          <w:rFonts w:ascii="Times New Roman" w:eastAsia="Times New Roman" w:hAnsi="Times New Roman"/>
          <w:b/>
          <w:bCs/>
          <w:color w:val="000000"/>
          <w:sz w:val="36"/>
          <w:szCs w:val="36"/>
          <w:lang w:eastAsia="ru-RU"/>
        </w:rPr>
        <w:t>Как не стать жертвой мошенников: общие рекомендации</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 xml:space="preserve">Не сообщайте никому и никогда паспортные </w:t>
      </w:r>
      <w:proofErr w:type="gramStart"/>
      <w:r w:rsidRPr="009D19DF">
        <w:rPr>
          <w:rFonts w:ascii="Times New Roman" w:eastAsia="Times New Roman" w:hAnsi="Times New Roman"/>
          <w:color w:val="000000"/>
          <w:sz w:val="27"/>
          <w:szCs w:val="27"/>
          <w:lang w:eastAsia="ru-RU"/>
        </w:rPr>
        <w:t>данные</w:t>
      </w:r>
      <w:proofErr w:type="gramEnd"/>
      <w:r w:rsidRPr="009D19DF">
        <w:rPr>
          <w:rFonts w:ascii="Times New Roman" w:eastAsia="Times New Roman" w:hAnsi="Times New Roman"/>
          <w:color w:val="000000"/>
          <w:sz w:val="27"/>
          <w:szCs w:val="27"/>
          <w:lang w:eastAsia="ru-RU"/>
        </w:rPr>
        <w:t xml:space="preserve"> и финансовые сведения: данные карты и ее владельца, трехзначный код с обратной стороны карты или </w:t>
      </w:r>
      <w:proofErr w:type="spellStart"/>
      <w:r w:rsidRPr="009D19DF">
        <w:rPr>
          <w:rFonts w:ascii="Times New Roman" w:eastAsia="Times New Roman" w:hAnsi="Times New Roman"/>
          <w:color w:val="000000"/>
          <w:sz w:val="27"/>
          <w:szCs w:val="27"/>
          <w:lang w:eastAsia="ru-RU"/>
        </w:rPr>
        <w:t>СМС-код</w:t>
      </w:r>
      <w:proofErr w:type="spellEnd"/>
      <w:r w:rsidRPr="009D19DF">
        <w:rPr>
          <w:rFonts w:ascii="Times New Roman" w:eastAsia="Times New Roman" w:hAnsi="Times New Roman"/>
          <w:color w:val="000000"/>
          <w:sz w:val="27"/>
          <w:szCs w:val="27"/>
          <w:lang w:eastAsia="ru-RU"/>
        </w:rPr>
        <w:t>. Сотрудники банков и государственных структур никогда не запрашивают такую информацию. Не публикуйте ее в социальных сетях, на форумах и каких-либо сайтах в Интернете, а также не храните данные карт и PIN-коды на компьютере или в смартфоне.</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proofErr w:type="gramStart"/>
      <w:r w:rsidRPr="009D19DF">
        <w:rPr>
          <w:rFonts w:ascii="Times New Roman" w:eastAsia="Times New Roman" w:hAnsi="Times New Roman"/>
          <w:color w:val="000000"/>
          <w:sz w:val="27"/>
          <w:szCs w:val="27"/>
          <w:lang w:eastAsia="ru-RU"/>
        </w:rPr>
        <w:t>Если с неизвестного номера звонит сотрудник Центробанка, правоохранительных органов, государственной организации или банка с сомнительным предложением (например, сообщением о попытке оформления кредита или подозрительной операции от вашего имени, обещанием высокого дохода по вкладу, предложением перевести средства на специальный счет Центробанка и тому подобное) или по телефону запугивают и требуют быстрых действий с финансами, положите трубку.</w:t>
      </w:r>
      <w:proofErr w:type="gramEnd"/>
      <w:r w:rsidRPr="009D19DF">
        <w:rPr>
          <w:rFonts w:ascii="Times New Roman" w:eastAsia="Times New Roman" w:hAnsi="Times New Roman"/>
          <w:color w:val="000000"/>
          <w:sz w:val="27"/>
          <w:szCs w:val="27"/>
          <w:lang w:eastAsia="ru-RU"/>
        </w:rPr>
        <w:t xml:space="preserve"> Если подозреваете, что вам звонит мошенник, позвоните в банк по номеру телефона, указанному на обратной стороне карты или на его сайте, или в контакт-центр ведомства, сотрудником которого представлялся звонящий.</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Не совершайте каких-либо действий по счету, если вам звонят из Центробанка с просьбой или требованием о переводе денег, в том числе на «защищенный» или «специальный» счет, или с предложением об оформлении кредита. Банк России не открывает счета и не работает с гражданами.</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По возможности установите антивирус на все устройства и обновляйте его.</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Совершайте покупки в Интернете только на проверенных сайтах. Заведите специальную карту для </w:t>
      </w:r>
      <w:proofErr w:type="spellStart"/>
      <w:r w:rsidRPr="009D19DF">
        <w:rPr>
          <w:rFonts w:ascii="Times New Roman" w:eastAsia="Times New Roman" w:hAnsi="Times New Roman"/>
          <w:color w:val="000000"/>
          <w:sz w:val="27"/>
          <w:szCs w:val="27"/>
          <w:lang w:eastAsia="ru-RU"/>
        </w:rPr>
        <w:t>онлайн-покупок</w:t>
      </w:r>
      <w:proofErr w:type="spellEnd"/>
      <w:r w:rsidRPr="009D19DF">
        <w:rPr>
          <w:rFonts w:ascii="Times New Roman" w:eastAsia="Times New Roman" w:hAnsi="Times New Roman"/>
          <w:color w:val="000000"/>
          <w:sz w:val="27"/>
          <w:szCs w:val="27"/>
          <w:lang w:eastAsia="ru-RU"/>
        </w:rPr>
        <w:t xml:space="preserve"> и пополняйте ее ровно на ту сумму, которая нужна для оплаты. При совершении покупок обращайте внимание на наличие в строке браузера рядом с названием сайта значка безопасного соединения (замочка).</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Никогда не вводите личные и финансовые данные на сомнительных сайтах и не переходите по ссылкам из подозрительных писем, которые предлагают, например, пройти опрос, получить какую-либо выплату и тому подобное. Официальные сайты финансовых организаций в поисковых системах (</w:t>
      </w:r>
      <w:proofErr w:type="spellStart"/>
      <w:r w:rsidRPr="009D19DF">
        <w:rPr>
          <w:rFonts w:ascii="Times New Roman" w:eastAsia="Times New Roman" w:hAnsi="Times New Roman"/>
          <w:color w:val="000000"/>
          <w:sz w:val="27"/>
          <w:szCs w:val="27"/>
          <w:lang w:eastAsia="ru-RU"/>
        </w:rPr>
        <w:t>Яндекс</w:t>
      </w:r>
      <w:proofErr w:type="spellEnd"/>
      <w:r w:rsidRPr="009D19DF">
        <w:rPr>
          <w:rFonts w:ascii="Times New Roman" w:eastAsia="Times New Roman" w:hAnsi="Times New Roman"/>
          <w:color w:val="000000"/>
          <w:sz w:val="27"/>
          <w:szCs w:val="27"/>
          <w:lang w:eastAsia="ru-RU"/>
        </w:rPr>
        <w:t xml:space="preserve">, </w:t>
      </w:r>
      <w:proofErr w:type="spellStart"/>
      <w:r w:rsidRPr="009D19DF">
        <w:rPr>
          <w:rFonts w:ascii="Times New Roman" w:eastAsia="Times New Roman" w:hAnsi="Times New Roman"/>
          <w:color w:val="000000"/>
          <w:sz w:val="27"/>
          <w:szCs w:val="27"/>
          <w:lang w:eastAsia="ru-RU"/>
        </w:rPr>
        <w:t>Mail.ru</w:t>
      </w:r>
      <w:proofErr w:type="spellEnd"/>
      <w:r w:rsidRPr="009D19DF">
        <w:rPr>
          <w:rFonts w:ascii="Times New Roman" w:eastAsia="Times New Roman" w:hAnsi="Times New Roman"/>
          <w:color w:val="000000"/>
          <w:sz w:val="27"/>
          <w:szCs w:val="27"/>
          <w:lang w:eastAsia="ru-RU"/>
        </w:rPr>
        <w:t>) помечены цветным кружком с галочкой.</w:t>
      </w:r>
    </w:p>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Если вы стали жертвой мошенников:</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b/>
          <w:bCs/>
          <w:color w:val="000000"/>
          <w:sz w:val="27"/>
          <w:szCs w:val="27"/>
          <w:lang w:eastAsia="ru-RU"/>
        </w:rPr>
        <w:t>Шаг № 1</w:t>
      </w:r>
      <w:proofErr w:type="gramStart"/>
      <w:r w:rsidRPr="009D19DF">
        <w:rPr>
          <w:rFonts w:ascii="Times New Roman" w:eastAsia="Times New Roman" w:hAnsi="Times New Roman"/>
          <w:color w:val="000000"/>
          <w:sz w:val="27"/>
          <w:szCs w:val="27"/>
          <w:lang w:eastAsia="ru-RU"/>
        </w:rPr>
        <w:br/>
        <w:t>Н</w:t>
      </w:r>
      <w:proofErr w:type="gramEnd"/>
      <w:r w:rsidRPr="009D19DF">
        <w:rPr>
          <w:rFonts w:ascii="Times New Roman" w:eastAsia="Times New Roman" w:hAnsi="Times New Roman"/>
          <w:color w:val="000000"/>
          <w:sz w:val="27"/>
          <w:szCs w:val="27"/>
          <w:lang w:eastAsia="ru-RU"/>
        </w:rPr>
        <w:t>емедленно заблокируйте карту с помощью мобильного приложения или личного кабинета на сайте банка. Заблокировать ее также можно через контакт-центр банка (телефон указан на оборотной стороне карты) или в любом его отделении.</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b/>
          <w:bCs/>
          <w:color w:val="000000"/>
          <w:sz w:val="27"/>
          <w:szCs w:val="27"/>
          <w:lang w:eastAsia="ru-RU"/>
        </w:rPr>
        <w:t>Шаг № 2</w:t>
      </w:r>
      <w:proofErr w:type="gramStart"/>
      <w:r w:rsidRPr="009D19DF">
        <w:rPr>
          <w:rFonts w:ascii="Times New Roman" w:eastAsia="Times New Roman" w:hAnsi="Times New Roman"/>
          <w:color w:val="000000"/>
          <w:sz w:val="27"/>
          <w:szCs w:val="27"/>
          <w:lang w:eastAsia="ru-RU"/>
        </w:rPr>
        <w:br/>
        <w:t>В</w:t>
      </w:r>
      <w:proofErr w:type="gramEnd"/>
      <w:r w:rsidRPr="009D19DF">
        <w:rPr>
          <w:rFonts w:ascii="Times New Roman" w:eastAsia="Times New Roman" w:hAnsi="Times New Roman"/>
          <w:color w:val="000000"/>
          <w:sz w:val="27"/>
          <w:szCs w:val="27"/>
          <w:lang w:eastAsia="ru-RU"/>
        </w:rPr>
        <w:t> течение суток после получения сообщения о списании средств напишите заявление в отделении банка о несогласии с операцией. Также обратитесь с заявлением о хищении денег в любое отделение полиции.</w:t>
      </w:r>
    </w:p>
    <w:p w:rsidR="009D19DF" w:rsidRPr="009D19DF" w:rsidRDefault="009D19DF" w:rsidP="009D19DF">
      <w:pPr>
        <w:spacing w:before="100" w:beforeAutospacing="1" w:after="100" w:afterAutospacing="1"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b/>
          <w:bCs/>
          <w:color w:val="000000"/>
          <w:sz w:val="27"/>
          <w:szCs w:val="27"/>
          <w:lang w:eastAsia="ru-RU"/>
        </w:rPr>
        <w:t>ПОМНИТЕ:</w:t>
      </w:r>
      <w:r w:rsidRPr="009D19DF">
        <w:rPr>
          <w:rFonts w:ascii="Times New Roman" w:eastAsia="Times New Roman" w:hAnsi="Times New Roman"/>
          <w:color w:val="000000"/>
          <w:sz w:val="27"/>
          <w:szCs w:val="27"/>
          <w:lang w:eastAsia="ru-RU"/>
        </w:rPr>
        <w:t> если вы самостоятельно перевели деньги мошенникам или предоставили им банковские данные, то банк не обязан возвращать похищенную сумму.</w:t>
      </w:r>
    </w:p>
    <w:p w:rsidR="009D19DF" w:rsidRPr="009D19DF" w:rsidRDefault="009D19DF" w:rsidP="009D19DF">
      <w:pPr>
        <w:spacing w:before="100" w:beforeAutospacing="1" w:after="100" w:afterAutospacing="1" w:line="240" w:lineRule="auto"/>
        <w:jc w:val="center"/>
        <w:outlineLvl w:val="1"/>
        <w:rPr>
          <w:rFonts w:ascii="Times New Roman" w:eastAsia="Times New Roman" w:hAnsi="Times New Roman"/>
          <w:b/>
          <w:bCs/>
          <w:color w:val="000000"/>
          <w:sz w:val="36"/>
          <w:szCs w:val="36"/>
          <w:lang w:eastAsia="ru-RU"/>
        </w:rPr>
      </w:pPr>
      <w:r w:rsidRPr="009D19DF">
        <w:rPr>
          <w:rFonts w:ascii="Times New Roman" w:eastAsia="Times New Roman" w:hAnsi="Times New Roman"/>
          <w:b/>
          <w:bCs/>
          <w:color w:val="000000"/>
          <w:sz w:val="36"/>
          <w:szCs w:val="36"/>
          <w:lang w:eastAsia="ru-RU"/>
        </w:rPr>
        <w:t>Типичные мошеннические схемы</w:t>
      </w:r>
    </w:p>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 xml:space="preserve">Использование ложных </w:t>
      </w:r>
      <w:proofErr w:type="spellStart"/>
      <w:r w:rsidRPr="009D19DF">
        <w:rPr>
          <w:rFonts w:ascii="Times New Roman" w:eastAsia="Times New Roman" w:hAnsi="Times New Roman"/>
          <w:color w:val="000000"/>
          <w:sz w:val="27"/>
          <w:szCs w:val="27"/>
          <w:lang w:eastAsia="ru-RU"/>
        </w:rPr>
        <w:t>аккаунтов</w:t>
      </w:r>
      <w:proofErr w:type="spellEnd"/>
      <w:r w:rsidRPr="009D19DF">
        <w:rPr>
          <w:rFonts w:ascii="Times New Roman" w:eastAsia="Times New Roman" w:hAnsi="Times New Roman"/>
          <w:color w:val="000000"/>
          <w:sz w:val="27"/>
          <w:szCs w:val="27"/>
          <w:lang w:eastAsia="ru-RU"/>
        </w:rPr>
        <w:t xml:space="preserve"> руководителей Банка России в </w:t>
      </w:r>
      <w:proofErr w:type="spellStart"/>
      <w:r w:rsidRPr="009D19DF">
        <w:rPr>
          <w:rFonts w:ascii="Times New Roman" w:eastAsia="Times New Roman" w:hAnsi="Times New Roman"/>
          <w:color w:val="000000"/>
          <w:sz w:val="27"/>
          <w:szCs w:val="27"/>
          <w:lang w:eastAsia="ru-RU"/>
        </w:rPr>
        <w:t>мессенджерах</w:t>
      </w:r>
      <w:proofErr w:type="spellEnd"/>
    </w:p>
    <w:tbl>
      <w:tblPr>
        <w:tblW w:w="5000" w:type="pct"/>
        <w:tblCellSpacing w:w="15" w:type="dxa"/>
        <w:tblCellMar>
          <w:top w:w="15" w:type="dxa"/>
          <w:left w:w="15" w:type="dxa"/>
          <w:bottom w:w="15" w:type="dxa"/>
          <w:right w:w="15" w:type="dxa"/>
        </w:tblCellMar>
        <w:tblLook w:val="04A0"/>
      </w:tblPr>
      <w:tblGrid>
        <w:gridCol w:w="4732"/>
        <w:gridCol w:w="5824"/>
      </w:tblGrid>
      <w:tr w:rsidR="009D19DF" w:rsidRPr="009D19DF" w:rsidTr="009D19DF">
        <w:trPr>
          <w:tblCellSpacing w:w="15" w:type="dxa"/>
        </w:trPr>
        <w:tc>
          <w:tcPr>
            <w:tcW w:w="2220"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2737"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2220"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Мошенники создают </w:t>
            </w:r>
            <w:proofErr w:type="spellStart"/>
            <w:r w:rsidRPr="009D19DF">
              <w:rPr>
                <w:rFonts w:ascii="Times New Roman" w:eastAsia="Times New Roman" w:hAnsi="Times New Roman"/>
                <w:sz w:val="24"/>
                <w:szCs w:val="24"/>
                <w:lang w:eastAsia="ru-RU"/>
              </w:rPr>
              <w:t>аккаунты</w:t>
            </w:r>
            <w:proofErr w:type="spellEnd"/>
            <w:r w:rsidRPr="009D19DF">
              <w:rPr>
                <w:rFonts w:ascii="Times New Roman" w:eastAsia="Times New Roman" w:hAnsi="Times New Roman"/>
                <w:sz w:val="24"/>
                <w:szCs w:val="24"/>
                <w:lang w:eastAsia="ru-RU"/>
              </w:rPr>
              <w:t xml:space="preserve"> в популярных </w:t>
            </w:r>
            <w:proofErr w:type="spellStart"/>
            <w:r w:rsidRPr="009D19DF">
              <w:rPr>
                <w:rFonts w:ascii="Times New Roman" w:eastAsia="Times New Roman" w:hAnsi="Times New Roman"/>
                <w:sz w:val="24"/>
                <w:szCs w:val="24"/>
                <w:lang w:eastAsia="ru-RU"/>
              </w:rPr>
              <w:t>мессенджерах</w:t>
            </w:r>
            <w:proofErr w:type="spellEnd"/>
            <w:r w:rsidRPr="009D19DF">
              <w:rPr>
                <w:rFonts w:ascii="Times New Roman" w:eastAsia="Times New Roman" w:hAnsi="Times New Roman"/>
                <w:sz w:val="24"/>
                <w:szCs w:val="24"/>
                <w:lang w:eastAsia="ru-RU"/>
              </w:rPr>
              <w:t xml:space="preserve"> от лица руководителей Банка России. Страницы содержат их реальные </w:t>
            </w:r>
            <w:r w:rsidRPr="009D19DF">
              <w:rPr>
                <w:rFonts w:ascii="Times New Roman" w:eastAsia="Times New Roman" w:hAnsi="Times New Roman"/>
                <w:sz w:val="24"/>
                <w:szCs w:val="24"/>
                <w:lang w:eastAsia="ru-RU"/>
              </w:rPr>
              <w:lastRenderedPageBreak/>
              <w:t xml:space="preserve">данные (фамилия, имя, отчество, фото — эти сведения берутся из Интернета) и выглядят максимально достоверно. Используя фальшивые </w:t>
            </w:r>
            <w:proofErr w:type="spellStart"/>
            <w:r w:rsidRPr="009D19DF">
              <w:rPr>
                <w:rFonts w:ascii="Times New Roman" w:eastAsia="Times New Roman" w:hAnsi="Times New Roman"/>
                <w:sz w:val="24"/>
                <w:szCs w:val="24"/>
                <w:lang w:eastAsia="ru-RU"/>
              </w:rPr>
              <w:t>аккаунты</w:t>
            </w:r>
            <w:proofErr w:type="spellEnd"/>
            <w:r w:rsidRPr="009D19DF">
              <w:rPr>
                <w:rFonts w:ascii="Times New Roman" w:eastAsia="Times New Roman" w:hAnsi="Times New Roman"/>
                <w:sz w:val="24"/>
                <w:szCs w:val="24"/>
                <w:lang w:eastAsia="ru-RU"/>
              </w:rPr>
              <w:t xml:space="preserve"> якобы служащих Банка России, злоумышленники отправляют сообщения руководителям или их заместителям различных крупных компаний или государственных органов. </w:t>
            </w:r>
            <w:proofErr w:type="gramStart"/>
            <w:r w:rsidRPr="009D19DF">
              <w:rPr>
                <w:rFonts w:ascii="Times New Roman" w:eastAsia="Times New Roman" w:hAnsi="Times New Roman"/>
                <w:sz w:val="24"/>
                <w:szCs w:val="24"/>
                <w:lang w:eastAsia="ru-RU"/>
              </w:rPr>
              <w:t xml:space="preserve">В письмах такие </w:t>
            </w:r>
            <w:proofErr w:type="spellStart"/>
            <w:r w:rsidRPr="009D19DF">
              <w:rPr>
                <w:rFonts w:ascii="Times New Roman" w:eastAsia="Times New Roman" w:hAnsi="Times New Roman"/>
                <w:sz w:val="24"/>
                <w:szCs w:val="24"/>
                <w:lang w:eastAsia="ru-RU"/>
              </w:rPr>
              <w:t>лжесотрудники</w:t>
            </w:r>
            <w:proofErr w:type="spellEnd"/>
            <w:r w:rsidRPr="009D19DF">
              <w:rPr>
                <w:rFonts w:ascii="Times New Roman" w:eastAsia="Times New Roman" w:hAnsi="Times New Roman"/>
                <w:sz w:val="24"/>
                <w:szCs w:val="24"/>
                <w:lang w:eastAsia="ru-RU"/>
              </w:rPr>
              <w:t xml:space="preserve"> просят помочь им, например, в задержании аферистов в кредитной организации и предупреждают о скором звонке уполномоченного сотрудника из профильного министерства.</w:t>
            </w:r>
            <w:proofErr w:type="gramEnd"/>
            <w:r w:rsidRPr="009D19DF">
              <w:rPr>
                <w:rFonts w:ascii="Times New Roman" w:eastAsia="Times New Roman" w:hAnsi="Times New Roman"/>
                <w:sz w:val="24"/>
                <w:szCs w:val="24"/>
                <w:lang w:eastAsia="ru-RU"/>
              </w:rPr>
              <w:t xml:space="preserve"> Они рекомендуют следовать инструкциям звонящего, а о факте разговора никому не рассказывать. После этого злоумышленники звонят потенциальной жертве и под различными предлогами пытаются получить доступ к банковским данным или убеждают добровольно перевести деньги на подконтрольные мошенникам счета.</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Такую схему злоумышленники могут применять и в отношении обычных граждан. Например, за счет создания поддельных </w:t>
            </w:r>
            <w:proofErr w:type="spellStart"/>
            <w:r w:rsidRPr="009D19DF">
              <w:rPr>
                <w:rFonts w:ascii="Times New Roman" w:eastAsia="Times New Roman" w:hAnsi="Times New Roman"/>
                <w:sz w:val="24"/>
                <w:szCs w:val="24"/>
                <w:lang w:eastAsia="ru-RU"/>
              </w:rPr>
              <w:t>аккаунтов</w:t>
            </w:r>
            <w:proofErr w:type="spellEnd"/>
            <w:r w:rsidRPr="009D19DF">
              <w:rPr>
                <w:rFonts w:ascii="Times New Roman" w:eastAsia="Times New Roman" w:hAnsi="Times New Roman"/>
                <w:sz w:val="24"/>
                <w:szCs w:val="24"/>
                <w:lang w:eastAsia="ru-RU"/>
              </w:rPr>
              <w:t xml:space="preserve"> друзей человека в социальных сетях.</w:t>
            </w:r>
          </w:p>
        </w:tc>
        <w:tc>
          <w:tcPr>
            <w:tcW w:w="2737"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lastRenderedPageBreak/>
              <w:t xml:space="preserve">Сотрудники регулятора не используют общедоступные </w:t>
            </w:r>
            <w:proofErr w:type="spellStart"/>
            <w:r w:rsidRPr="009D19DF">
              <w:rPr>
                <w:rFonts w:ascii="Times New Roman" w:eastAsia="Times New Roman" w:hAnsi="Times New Roman"/>
                <w:sz w:val="24"/>
                <w:szCs w:val="24"/>
                <w:lang w:eastAsia="ru-RU"/>
              </w:rPr>
              <w:t>мессенджеры</w:t>
            </w:r>
            <w:proofErr w:type="spellEnd"/>
            <w:r w:rsidRPr="009D19DF">
              <w:rPr>
                <w:rFonts w:ascii="Times New Roman" w:eastAsia="Times New Roman" w:hAnsi="Times New Roman"/>
                <w:sz w:val="24"/>
                <w:szCs w:val="24"/>
                <w:lang w:eastAsia="ru-RU"/>
              </w:rPr>
              <w:t xml:space="preserve"> </w:t>
            </w:r>
            <w:r w:rsidRPr="009D19DF">
              <w:rPr>
                <w:rFonts w:ascii="Times New Roman" w:eastAsia="Times New Roman" w:hAnsi="Times New Roman"/>
                <w:sz w:val="24"/>
                <w:szCs w:val="24"/>
                <w:lang w:eastAsia="ru-RU"/>
              </w:rPr>
              <w:lastRenderedPageBreak/>
              <w:t>или социальные сети для решения служебных вопросов. Обо всех подобных случаях мошенничества необходимо сообщать в правоохранительные органы.</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Банк России рекомендует гражданам сохранять бдительность и не сообщать посторонним людям личные и финансовые данные, под каким бы предлогом или каким бы способом их ни пытались узнать. Не нужно совершать какие-либо денежные операции по просьбе незнакомых лиц. При возникновении любых сомнений относительно сохранности денег на банковском счете необходимо самостоятельно позвонить в свой банк по номеру, указанному на его официальном сайте или на оборотной стороне банковской карты.</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lastRenderedPageBreak/>
        <w:t>Мошенники обещают выплаты наличными в Общественной приемной Банка России</w:t>
      </w:r>
    </w:p>
    <w:tbl>
      <w:tblPr>
        <w:tblW w:w="5000" w:type="pct"/>
        <w:tblCellSpacing w:w="15" w:type="dxa"/>
        <w:tblCellMar>
          <w:top w:w="15" w:type="dxa"/>
          <w:left w:w="15" w:type="dxa"/>
          <w:bottom w:w="15" w:type="dxa"/>
          <w:right w:w="15" w:type="dxa"/>
        </w:tblCellMar>
        <w:tblLook w:val="04A0"/>
      </w:tblPr>
      <w:tblGrid>
        <w:gridCol w:w="4449"/>
        <w:gridCol w:w="6107"/>
      </w:tblGrid>
      <w:tr w:rsidR="009D19DF" w:rsidRPr="009D19DF" w:rsidTr="009D19DF">
        <w:trPr>
          <w:tblCellSpacing w:w="15" w:type="dxa"/>
        </w:trPr>
        <w:tc>
          <w:tcPr>
            <w:tcW w:w="2086"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2871"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2086"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Злоумышленники начали использовать новую схему обмана людей, построенную на уловке о «специальном» счете в Центробанке. Они, как и прежде, сообщают человеку, что неизвестные пытаются похитить деньги с его счета, а для спасения средств их надо перевести на «безопасный» счет в Центробанке. Но теперь, по новой легенде, аферисты внушают потенциальной жертве, что сбережения на «</w:t>
            </w:r>
            <w:proofErr w:type="spellStart"/>
            <w:r w:rsidRPr="009D19DF">
              <w:rPr>
                <w:rFonts w:ascii="Times New Roman" w:eastAsia="Times New Roman" w:hAnsi="Times New Roman"/>
                <w:sz w:val="24"/>
                <w:szCs w:val="24"/>
                <w:lang w:eastAsia="ru-RU"/>
              </w:rPr>
              <w:t>спецсчет</w:t>
            </w:r>
            <w:proofErr w:type="spellEnd"/>
            <w:r w:rsidRPr="009D19DF">
              <w:rPr>
                <w:rFonts w:ascii="Times New Roman" w:eastAsia="Times New Roman" w:hAnsi="Times New Roman"/>
                <w:sz w:val="24"/>
                <w:szCs w:val="24"/>
                <w:lang w:eastAsia="ru-RU"/>
              </w:rPr>
              <w:t>» переводятся временно, на период поиска преступников. А потом всю сумму человеку якобы возместят наличными в Общественной приемной Банка России в Москве. При этом злоумышленники пугают уголовной ответственностью за разглашение информации следствия.</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Мошенники действительно от имени потенциальной жертвы записывают человека на личный прием в Общественную приемную Банка России. Делают они это через сайт регулятора, указывая в качестве контактного номера телефон жертвы. Человеку приходит </w:t>
            </w:r>
            <w:proofErr w:type="gramStart"/>
            <w:r w:rsidRPr="009D19DF">
              <w:rPr>
                <w:rFonts w:ascii="Times New Roman" w:eastAsia="Times New Roman" w:hAnsi="Times New Roman"/>
                <w:sz w:val="24"/>
                <w:szCs w:val="24"/>
                <w:lang w:eastAsia="ru-RU"/>
              </w:rPr>
              <w:t>подтверждающее</w:t>
            </w:r>
            <w:proofErr w:type="gramEnd"/>
            <w:r w:rsidRPr="009D19DF">
              <w:rPr>
                <w:rFonts w:ascii="Times New Roman" w:eastAsia="Times New Roman" w:hAnsi="Times New Roman"/>
                <w:sz w:val="24"/>
                <w:szCs w:val="24"/>
                <w:lang w:eastAsia="ru-RU"/>
              </w:rPr>
              <w:t xml:space="preserve"> </w:t>
            </w:r>
            <w:proofErr w:type="spellStart"/>
            <w:r w:rsidRPr="009D19DF">
              <w:rPr>
                <w:rFonts w:ascii="Times New Roman" w:eastAsia="Times New Roman" w:hAnsi="Times New Roman"/>
                <w:sz w:val="24"/>
                <w:szCs w:val="24"/>
                <w:lang w:eastAsia="ru-RU"/>
              </w:rPr>
              <w:t>СМС-сообщение</w:t>
            </w:r>
            <w:proofErr w:type="spellEnd"/>
            <w:r w:rsidRPr="009D19DF">
              <w:rPr>
                <w:rFonts w:ascii="Times New Roman" w:eastAsia="Times New Roman" w:hAnsi="Times New Roman"/>
                <w:sz w:val="24"/>
                <w:szCs w:val="24"/>
                <w:lang w:eastAsia="ru-RU"/>
              </w:rPr>
              <w:t xml:space="preserve"> с короткого номера Банка России 300. Это позволяет </w:t>
            </w:r>
            <w:proofErr w:type="spellStart"/>
            <w:r w:rsidRPr="009D19DF">
              <w:rPr>
                <w:rFonts w:ascii="Times New Roman" w:eastAsia="Times New Roman" w:hAnsi="Times New Roman"/>
                <w:sz w:val="24"/>
                <w:szCs w:val="24"/>
                <w:lang w:eastAsia="ru-RU"/>
              </w:rPr>
              <w:t>киберпреступникам</w:t>
            </w:r>
            <w:proofErr w:type="spellEnd"/>
            <w:r w:rsidRPr="009D19DF">
              <w:rPr>
                <w:rFonts w:ascii="Times New Roman" w:eastAsia="Times New Roman" w:hAnsi="Times New Roman"/>
                <w:sz w:val="24"/>
                <w:szCs w:val="24"/>
                <w:lang w:eastAsia="ru-RU"/>
              </w:rPr>
              <w:t xml:space="preserve"> войти в доверие и убедить собеседника сделать перевод.</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Только в сентябре 2023 года в Банк России обратилось несколько десятков человек, пострадавших от такой схемы обмана. В некоторых случаях суммы хищения составляют десятки миллионов рублей.</w:t>
            </w:r>
          </w:p>
        </w:tc>
        <w:tc>
          <w:tcPr>
            <w:tcW w:w="2871"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Записаться на личный прием можно через сайт </w:t>
            </w:r>
            <w:proofErr w:type="spellStart"/>
            <w:r w:rsidRPr="009D19DF">
              <w:rPr>
                <w:rFonts w:ascii="Times New Roman" w:eastAsia="Times New Roman" w:hAnsi="Times New Roman"/>
                <w:sz w:val="24"/>
                <w:szCs w:val="24"/>
                <w:lang w:eastAsia="ru-RU"/>
              </w:rPr>
              <w:t>cbr.ru</w:t>
            </w:r>
            <w:proofErr w:type="spellEnd"/>
            <w:r w:rsidRPr="009D19DF">
              <w:rPr>
                <w:rFonts w:ascii="Times New Roman" w:eastAsia="Times New Roman" w:hAnsi="Times New Roman"/>
                <w:sz w:val="24"/>
                <w:szCs w:val="24"/>
                <w:lang w:eastAsia="ru-RU"/>
              </w:rPr>
              <w:t xml:space="preserve"> или контактный центр регулятора 8 (800) 300-30-00. Банк России предупреждает: если вы самостоятельно этого не делали, но получили сообщение о записи, это значит, что вашими персональными данными пытаются воспользоваться злоумышленники. Не реагируйте на такое сообщение.</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Мошенники широко используют легенду о «безопасном» счете в Центробанке или «</w:t>
            </w:r>
            <w:proofErr w:type="spellStart"/>
            <w:r w:rsidRPr="009D19DF">
              <w:rPr>
                <w:rFonts w:ascii="Times New Roman" w:eastAsia="Times New Roman" w:hAnsi="Times New Roman"/>
                <w:sz w:val="24"/>
                <w:szCs w:val="24"/>
                <w:lang w:eastAsia="ru-RU"/>
              </w:rPr>
              <w:t>спецсчете</w:t>
            </w:r>
            <w:proofErr w:type="spellEnd"/>
            <w:r w:rsidRPr="009D19DF">
              <w:rPr>
                <w:rFonts w:ascii="Times New Roman" w:eastAsia="Times New Roman" w:hAnsi="Times New Roman"/>
                <w:sz w:val="24"/>
                <w:szCs w:val="24"/>
                <w:lang w:eastAsia="ru-RU"/>
              </w:rPr>
              <w:t>». Они рассчитывают, что упоминание регулятора финансового рынка усыпит бдительность человека. В действительности такого счета не существует, и по факту жертва переводит деньги злоумышленникам. Сотрудники Центробанка не звонят людям и не направляют никому копии каких-либо документов, не запрашивают персональные и банковские сведения, не предлагают совершить какие-либо операции со счетом.</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Если вам позвонили якобы «работники» Банка России, правоохранительных органов или банка и разговор касается ваших финансов, положите трубку. Не раскрывайте никому свои персональные и финансовые данные.</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Хакеры распространяют вирусные шаблоны документов, чтобы похитить средства компаний</w:t>
      </w:r>
    </w:p>
    <w:tbl>
      <w:tblPr>
        <w:tblW w:w="5000" w:type="pct"/>
        <w:tblCellSpacing w:w="15" w:type="dxa"/>
        <w:tblCellMar>
          <w:top w:w="15" w:type="dxa"/>
          <w:left w:w="15" w:type="dxa"/>
          <w:bottom w:w="15" w:type="dxa"/>
          <w:right w:w="15" w:type="dxa"/>
        </w:tblCellMar>
        <w:tblLook w:val="04A0"/>
      </w:tblPr>
      <w:tblGrid>
        <w:gridCol w:w="6779"/>
        <w:gridCol w:w="3777"/>
      </w:tblGrid>
      <w:tr w:rsidR="009D19DF" w:rsidRPr="009D19DF" w:rsidTr="009D19DF">
        <w:trPr>
          <w:tblCellSpacing w:w="15" w:type="dxa"/>
        </w:trPr>
        <w:tc>
          <w:tcPr>
            <w:tcW w:w="3203"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1776"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3203"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Злоумышленники создают сайты, которые имитируют ресурсы государственных ведомств и популярных справочно-правовых систем, чтобы похитить средства компаний. Для эффективного продвижения страниц и привлечения большого числа потенциальных жертв они используют метод </w:t>
            </w:r>
            <w:proofErr w:type="spellStart"/>
            <w:r w:rsidRPr="009D19DF">
              <w:rPr>
                <w:rFonts w:ascii="Times New Roman" w:eastAsia="Times New Roman" w:hAnsi="Times New Roman"/>
                <w:sz w:val="24"/>
                <w:szCs w:val="24"/>
                <w:lang w:eastAsia="ru-RU"/>
              </w:rPr>
              <w:t>SEO-poisoning</w:t>
            </w:r>
            <w:proofErr w:type="spellEnd"/>
            <w:r w:rsidRPr="009D19DF">
              <w:rPr>
                <w:rFonts w:ascii="Times New Roman" w:eastAsia="Times New Roman" w:hAnsi="Times New Roman"/>
                <w:sz w:val="24"/>
                <w:szCs w:val="24"/>
                <w:lang w:eastAsia="ru-RU"/>
              </w:rPr>
              <w:t xml:space="preserve"> («отравление» поисковой выдачи). Другими словами, содержание </w:t>
            </w:r>
            <w:proofErr w:type="spellStart"/>
            <w:r w:rsidRPr="009D19DF">
              <w:rPr>
                <w:rFonts w:ascii="Times New Roman" w:eastAsia="Times New Roman" w:hAnsi="Times New Roman"/>
                <w:sz w:val="24"/>
                <w:szCs w:val="24"/>
                <w:lang w:eastAsia="ru-RU"/>
              </w:rPr>
              <w:t>фишинговых</w:t>
            </w:r>
            <w:proofErr w:type="spellEnd"/>
            <w:r w:rsidRPr="009D19DF">
              <w:rPr>
                <w:rFonts w:ascii="Times New Roman" w:eastAsia="Times New Roman" w:hAnsi="Times New Roman"/>
                <w:sz w:val="24"/>
                <w:szCs w:val="24"/>
                <w:lang w:eastAsia="ru-RU"/>
              </w:rPr>
              <w:t xml:space="preserve"> ресурсов представлено в таком виде, что в результате поиска мошеннические сайты предлагаются пользователям в числе первых. На них </w:t>
            </w:r>
            <w:proofErr w:type="spellStart"/>
            <w:r w:rsidRPr="009D19DF">
              <w:rPr>
                <w:rFonts w:ascii="Times New Roman" w:eastAsia="Times New Roman" w:hAnsi="Times New Roman"/>
                <w:sz w:val="24"/>
                <w:szCs w:val="24"/>
                <w:lang w:eastAsia="ru-RU"/>
              </w:rPr>
              <w:t>киберпреступники</w:t>
            </w:r>
            <w:proofErr w:type="spellEnd"/>
            <w:r w:rsidRPr="009D19DF">
              <w:rPr>
                <w:rFonts w:ascii="Times New Roman" w:eastAsia="Times New Roman" w:hAnsi="Times New Roman"/>
                <w:sz w:val="24"/>
                <w:szCs w:val="24"/>
                <w:lang w:eastAsia="ru-RU"/>
              </w:rPr>
              <w:t xml:space="preserve"> размещают зараженные вирусами шаблоны документов, которые часто ищут в Интернете секретари, бухгалтеры или сотрудники, занимающиеся финансовой, налоговой и другой отчетностью. После скачивания вредоносного документа на рабочем компьютере сотрудника запускается программа удаленного доступа. Она позволяет хакерам дистанционно изменять в договорах с подрядчиками и поставщиками банковские реквизиты получателя средств </w:t>
            </w:r>
            <w:proofErr w:type="gramStart"/>
            <w:r w:rsidRPr="009D19DF">
              <w:rPr>
                <w:rFonts w:ascii="Times New Roman" w:eastAsia="Times New Roman" w:hAnsi="Times New Roman"/>
                <w:sz w:val="24"/>
                <w:szCs w:val="24"/>
                <w:lang w:eastAsia="ru-RU"/>
              </w:rPr>
              <w:t>на</w:t>
            </w:r>
            <w:proofErr w:type="gramEnd"/>
            <w:r w:rsidRPr="009D19DF">
              <w:rPr>
                <w:rFonts w:ascii="Times New Roman" w:eastAsia="Times New Roman" w:hAnsi="Times New Roman"/>
                <w:sz w:val="24"/>
                <w:szCs w:val="24"/>
                <w:lang w:eastAsia="ru-RU"/>
              </w:rPr>
              <w:t> свои. Обнаружить вирусное программное обеспечение удается, как правило, не сразу. В некоторых случаях блокируется доступ к рабочим компьютерам, а за разблокировку хакеры вымогают деньги.</w:t>
            </w:r>
          </w:p>
        </w:tc>
        <w:tc>
          <w:tcPr>
            <w:tcW w:w="1776"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Чтобы не стать жертвой </w:t>
            </w:r>
            <w:proofErr w:type="spellStart"/>
            <w:r w:rsidRPr="009D19DF">
              <w:rPr>
                <w:rFonts w:ascii="Times New Roman" w:eastAsia="Times New Roman" w:hAnsi="Times New Roman"/>
                <w:sz w:val="24"/>
                <w:szCs w:val="24"/>
                <w:lang w:eastAsia="ru-RU"/>
              </w:rPr>
              <w:t>фишинговых</w:t>
            </w:r>
            <w:proofErr w:type="spellEnd"/>
            <w:r w:rsidRPr="009D19DF">
              <w:rPr>
                <w:rFonts w:ascii="Times New Roman" w:eastAsia="Times New Roman" w:hAnsi="Times New Roman"/>
                <w:sz w:val="24"/>
                <w:szCs w:val="24"/>
                <w:lang w:eastAsia="ru-RU"/>
              </w:rPr>
              <w:t xml:space="preserve"> сайтов, необходимо установить на своих устройствах антивирус и регулярно его обновлять. Рекомендуем также настроить запрет на запуск и установку вспомогательных компьютерных программ для удаленного доступа. Обычно официальные сайты государственных органов в популярных поисковых системах маркируются синим кружком с галочкой. Обращайте внимание на адрес </w:t>
            </w:r>
            <w:proofErr w:type="spellStart"/>
            <w:r w:rsidRPr="009D19DF">
              <w:rPr>
                <w:rFonts w:ascii="Times New Roman" w:eastAsia="Times New Roman" w:hAnsi="Times New Roman"/>
                <w:sz w:val="24"/>
                <w:szCs w:val="24"/>
                <w:lang w:eastAsia="ru-RU"/>
              </w:rPr>
              <w:t>веб-ресурса</w:t>
            </w:r>
            <w:proofErr w:type="spellEnd"/>
            <w:r w:rsidRPr="009D19DF">
              <w:rPr>
                <w:rFonts w:ascii="Times New Roman" w:eastAsia="Times New Roman" w:hAnsi="Times New Roman"/>
                <w:sz w:val="24"/>
                <w:szCs w:val="24"/>
                <w:lang w:eastAsia="ru-RU"/>
              </w:rPr>
              <w:t> — поддельный может отличаться от официального всего лишь одной буквой.</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Соблюдайте осторожность при работе с сайтами, в адресной строке которых отсутствует значок безопасного соединения (замочек). При скачивании документа обращайте внимание на его формат — безопасными, как правило, являются </w:t>
            </w:r>
            <w:proofErr w:type="spellStart"/>
            <w:r w:rsidRPr="009D19DF">
              <w:rPr>
                <w:rFonts w:ascii="Times New Roman" w:eastAsia="Times New Roman" w:hAnsi="Times New Roman"/>
                <w:sz w:val="24"/>
                <w:szCs w:val="24"/>
                <w:lang w:eastAsia="ru-RU"/>
              </w:rPr>
              <w:t>pdf</w:t>
            </w:r>
            <w:proofErr w:type="spellEnd"/>
            <w:r w:rsidRPr="009D19DF">
              <w:rPr>
                <w:rFonts w:ascii="Times New Roman" w:eastAsia="Times New Roman" w:hAnsi="Times New Roman"/>
                <w:sz w:val="24"/>
                <w:szCs w:val="24"/>
                <w:lang w:eastAsia="ru-RU"/>
              </w:rPr>
              <w:t xml:space="preserve">, </w:t>
            </w:r>
            <w:proofErr w:type="spellStart"/>
            <w:r w:rsidRPr="009D19DF">
              <w:rPr>
                <w:rFonts w:ascii="Times New Roman" w:eastAsia="Times New Roman" w:hAnsi="Times New Roman"/>
                <w:sz w:val="24"/>
                <w:szCs w:val="24"/>
                <w:lang w:eastAsia="ru-RU"/>
              </w:rPr>
              <w:t>docx</w:t>
            </w:r>
            <w:proofErr w:type="spellEnd"/>
            <w:r w:rsidRPr="009D19DF">
              <w:rPr>
                <w:rFonts w:ascii="Times New Roman" w:eastAsia="Times New Roman" w:hAnsi="Times New Roman"/>
                <w:sz w:val="24"/>
                <w:szCs w:val="24"/>
                <w:lang w:eastAsia="ru-RU"/>
              </w:rPr>
              <w:t xml:space="preserve">, </w:t>
            </w:r>
            <w:proofErr w:type="spellStart"/>
            <w:r w:rsidRPr="009D19DF">
              <w:rPr>
                <w:rFonts w:ascii="Times New Roman" w:eastAsia="Times New Roman" w:hAnsi="Times New Roman"/>
                <w:sz w:val="24"/>
                <w:szCs w:val="24"/>
                <w:lang w:eastAsia="ru-RU"/>
              </w:rPr>
              <w:t>xlsx</w:t>
            </w:r>
            <w:proofErr w:type="spellEnd"/>
            <w:r w:rsidRPr="009D19DF">
              <w:rPr>
                <w:rFonts w:ascii="Times New Roman" w:eastAsia="Times New Roman" w:hAnsi="Times New Roman"/>
                <w:sz w:val="24"/>
                <w:szCs w:val="24"/>
                <w:lang w:eastAsia="ru-RU"/>
              </w:rPr>
              <w:t xml:space="preserve">, </w:t>
            </w:r>
            <w:proofErr w:type="spellStart"/>
            <w:r w:rsidRPr="009D19DF">
              <w:rPr>
                <w:rFonts w:ascii="Times New Roman" w:eastAsia="Times New Roman" w:hAnsi="Times New Roman"/>
                <w:sz w:val="24"/>
                <w:szCs w:val="24"/>
                <w:lang w:eastAsia="ru-RU"/>
              </w:rPr>
              <w:t>jpg</w:t>
            </w:r>
            <w:proofErr w:type="spellEnd"/>
            <w:r w:rsidRPr="009D19DF">
              <w:rPr>
                <w:rFonts w:ascii="Times New Roman" w:eastAsia="Times New Roman" w:hAnsi="Times New Roman"/>
                <w:sz w:val="24"/>
                <w:szCs w:val="24"/>
                <w:lang w:eastAsia="ru-RU"/>
              </w:rPr>
              <w:t xml:space="preserve">, </w:t>
            </w:r>
            <w:proofErr w:type="spellStart"/>
            <w:r w:rsidRPr="009D19DF">
              <w:rPr>
                <w:rFonts w:ascii="Times New Roman" w:eastAsia="Times New Roman" w:hAnsi="Times New Roman"/>
                <w:sz w:val="24"/>
                <w:szCs w:val="24"/>
                <w:lang w:eastAsia="ru-RU"/>
              </w:rPr>
              <w:t>png</w:t>
            </w:r>
            <w:proofErr w:type="spellEnd"/>
            <w:r w:rsidRPr="009D19DF">
              <w:rPr>
                <w:rFonts w:ascii="Times New Roman" w:eastAsia="Times New Roman" w:hAnsi="Times New Roman"/>
                <w:sz w:val="24"/>
                <w:szCs w:val="24"/>
                <w:lang w:eastAsia="ru-RU"/>
              </w:rPr>
              <w:t>.</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Мошенники стали приглашать россиян на «личный прием в Центробанк»</w:t>
      </w:r>
    </w:p>
    <w:tbl>
      <w:tblPr>
        <w:tblW w:w="5000" w:type="pct"/>
        <w:tblCellSpacing w:w="15" w:type="dxa"/>
        <w:tblCellMar>
          <w:top w:w="15" w:type="dxa"/>
          <w:left w:w="15" w:type="dxa"/>
          <w:bottom w:w="15" w:type="dxa"/>
          <w:right w:w="15" w:type="dxa"/>
        </w:tblCellMar>
        <w:tblLook w:val="04A0"/>
      </w:tblPr>
      <w:tblGrid>
        <w:gridCol w:w="6781"/>
        <w:gridCol w:w="3775"/>
      </w:tblGrid>
      <w:tr w:rsidR="009D19DF" w:rsidRPr="009D19DF" w:rsidTr="009D19DF">
        <w:trPr>
          <w:tblCellSpacing w:w="15" w:type="dxa"/>
        </w:trPr>
        <w:tc>
          <w:tcPr>
            <w:tcW w:w="3204"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1775"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3204"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Злоумышленники, которые представляются якобы сотрудниками Банка России, усовершенствовали эту распространенную мошенническую схему. Новая легенда обмана, которую преступники используют по всей стране, выглядит очень правдоподобно. </w:t>
            </w:r>
            <w:r w:rsidRPr="009D19DF">
              <w:rPr>
                <w:rFonts w:ascii="Times New Roman" w:eastAsia="Times New Roman" w:hAnsi="Times New Roman"/>
                <w:sz w:val="24"/>
                <w:szCs w:val="24"/>
                <w:lang w:eastAsia="ru-RU"/>
              </w:rPr>
              <w:lastRenderedPageBreak/>
              <w:t>Теперь они не только звонят гражданам от имени Центробанка, но еще и отправляют на электронную почту сообщения с приглашением на личный прием в Банк России. Письма начинаются с обращения по имени и отчеству, в них указывается время приема и настоящий адрес Банка России в регионе проживания потенциальной жертвы.</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proofErr w:type="gramStart"/>
            <w:r w:rsidRPr="009D19DF">
              <w:rPr>
                <w:rFonts w:ascii="Times New Roman" w:eastAsia="Times New Roman" w:hAnsi="Times New Roman"/>
                <w:sz w:val="24"/>
                <w:szCs w:val="24"/>
                <w:lang w:eastAsia="ru-RU"/>
              </w:rPr>
              <w:t>Чтобы убедить человека, что с ним взаимодействуют настоящие сотрудники Банка России, мошенники используют специальный технический прием — меняют электронный адрес того, кто отправляет сообщение, на вызывающий доверие.</w:t>
            </w:r>
            <w:proofErr w:type="gramEnd"/>
            <w:r w:rsidRPr="009D19DF">
              <w:rPr>
                <w:rFonts w:ascii="Times New Roman" w:eastAsia="Times New Roman" w:hAnsi="Times New Roman"/>
                <w:sz w:val="24"/>
                <w:szCs w:val="24"/>
                <w:lang w:eastAsia="ru-RU"/>
              </w:rPr>
              <w:t xml:space="preserve"> В данном случае злоумышленники указывают домен Банка России </w:t>
            </w:r>
            <w:proofErr w:type="spellStart"/>
            <w:r w:rsidRPr="009D19DF">
              <w:rPr>
                <w:rFonts w:ascii="Times New Roman" w:eastAsia="Times New Roman" w:hAnsi="Times New Roman"/>
                <w:sz w:val="24"/>
                <w:szCs w:val="24"/>
                <w:lang w:eastAsia="ru-RU"/>
              </w:rPr>
              <w:t>cbr.ru</w:t>
            </w:r>
            <w:proofErr w:type="spellEnd"/>
            <w:r w:rsidRPr="009D19DF">
              <w:rPr>
                <w:rFonts w:ascii="Times New Roman" w:eastAsia="Times New Roman" w:hAnsi="Times New Roman"/>
                <w:sz w:val="24"/>
                <w:szCs w:val="24"/>
                <w:lang w:eastAsia="ru-RU"/>
              </w:rPr>
              <w:t>. Это очень опасная схема действий, и часто из-за доверия к электронному адресу люди попадаются на уловки с подменой.</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Персональное приглашение на личный прием — один из поводов вступить в контакт с потенциальной жертвой, вывести ее на доверительный диалог. После отправки письма аферисты могут позвонить получателю и под различными предлогами выманить данные его банковской карты и </w:t>
            </w:r>
            <w:proofErr w:type="spellStart"/>
            <w:r w:rsidRPr="009D19DF">
              <w:rPr>
                <w:rFonts w:ascii="Times New Roman" w:eastAsia="Times New Roman" w:hAnsi="Times New Roman"/>
                <w:sz w:val="24"/>
                <w:szCs w:val="24"/>
                <w:lang w:eastAsia="ru-RU"/>
              </w:rPr>
              <w:t>СМС-код</w:t>
            </w:r>
            <w:proofErr w:type="spellEnd"/>
            <w:r w:rsidRPr="009D19DF">
              <w:rPr>
                <w:rFonts w:ascii="Times New Roman" w:eastAsia="Times New Roman" w:hAnsi="Times New Roman"/>
                <w:sz w:val="24"/>
                <w:szCs w:val="24"/>
                <w:lang w:eastAsia="ru-RU"/>
              </w:rPr>
              <w:t xml:space="preserve"> либо побудить перевести деньги на счета злоумышленников.</w:t>
            </w:r>
          </w:p>
        </w:tc>
        <w:tc>
          <w:tcPr>
            <w:tcW w:w="1775"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lastRenderedPageBreak/>
              <w:t xml:space="preserve">Если вы не записывались на прием в Банк России, но получили подобное приглашение, не реагируйте на него и удалите сообщение. </w:t>
            </w:r>
            <w:proofErr w:type="gramStart"/>
            <w:r w:rsidRPr="009D19DF">
              <w:rPr>
                <w:rFonts w:ascii="Times New Roman" w:eastAsia="Times New Roman" w:hAnsi="Times New Roman"/>
                <w:sz w:val="24"/>
                <w:szCs w:val="24"/>
                <w:lang w:eastAsia="ru-RU"/>
              </w:rPr>
              <w:t xml:space="preserve">Для уточнения </w:t>
            </w:r>
            <w:r w:rsidRPr="009D19DF">
              <w:rPr>
                <w:rFonts w:ascii="Times New Roman" w:eastAsia="Times New Roman" w:hAnsi="Times New Roman"/>
                <w:sz w:val="24"/>
                <w:szCs w:val="24"/>
                <w:lang w:eastAsia="ru-RU"/>
              </w:rPr>
              <w:lastRenderedPageBreak/>
              <w:t>любых вопросов можно позвонить в контактный центр Банка России по бесплатному номеру 8 (800) 300-30-00 (для звонков с мобильного — короткий номер 300).</w:t>
            </w:r>
            <w:proofErr w:type="gramEnd"/>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Банк России по своей инициативе не приглашает граждан на личный прием, его работники не звонят людям и не направляют никому копии каких-либо документов, не запрашивают персональные и банковские сведения, не предлагают совершить какие-либо операции со счетом. Будьте бдительны, мошенники часто представляются сотрудниками Банка России. По любым банковским вопросам самостоятельно позвоните в банк по номеру телефона, указанному на оборотной стороне карты или на сайте кредитной организации.</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lastRenderedPageBreak/>
        <w:t>Злоумышленники стали похищать деньги без данных карты</w:t>
      </w:r>
    </w:p>
    <w:tbl>
      <w:tblPr>
        <w:tblW w:w="5000" w:type="pct"/>
        <w:tblCellSpacing w:w="15" w:type="dxa"/>
        <w:tblCellMar>
          <w:top w:w="15" w:type="dxa"/>
          <w:left w:w="15" w:type="dxa"/>
          <w:bottom w:w="15" w:type="dxa"/>
          <w:right w:w="15" w:type="dxa"/>
        </w:tblCellMar>
        <w:tblLook w:val="04A0"/>
      </w:tblPr>
      <w:tblGrid>
        <w:gridCol w:w="6768"/>
        <w:gridCol w:w="3788"/>
      </w:tblGrid>
      <w:tr w:rsidR="009D19DF" w:rsidRPr="009D19DF" w:rsidTr="009D19DF">
        <w:trPr>
          <w:tblCellSpacing w:w="15" w:type="dxa"/>
        </w:trPr>
        <w:tc>
          <w:tcPr>
            <w:tcW w:w="3199"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1780"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3199" w:type="pct"/>
            <w:hideMark/>
          </w:tcPr>
          <w:p w:rsidR="009D19DF" w:rsidRPr="009D19DF" w:rsidRDefault="009D19DF" w:rsidP="009D19DF">
            <w:pPr>
              <w:spacing w:after="0"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Банк России выявил новую мошенническую практику социальной инженерии с применением QR-кода. Некоторые банки внедрили сервис снятия наличных денег с помощью QR-кода. В мобильном приложении клиент может самостоятельно сгенерировать такой код на нужную сумму, поднести его к сканеру в банкомате и снять наличные. Этим стали пользоваться злоумышленники. Они звонят клиентам банков под видом сотрудников кредитной организации, сообщают, что в банк поступил несанкционированный запрос на снятие денег со счета, и просят прислать QR-код, чтобы отменить операцию. Расчет на то, что потенциальная жертва не в курсе особенностей QR-кода и легкомысленно относится к изображению с черно-белыми квадратиками, поэтому легко может им поделиться. Заполучив код, </w:t>
            </w:r>
            <w:proofErr w:type="spellStart"/>
            <w:r w:rsidRPr="009D19DF">
              <w:rPr>
                <w:rFonts w:ascii="Times New Roman" w:eastAsia="Times New Roman" w:hAnsi="Times New Roman"/>
                <w:sz w:val="24"/>
                <w:szCs w:val="24"/>
                <w:lang w:eastAsia="ru-RU"/>
              </w:rPr>
              <w:t>лжесотрудники</w:t>
            </w:r>
            <w:proofErr w:type="spellEnd"/>
            <w:r w:rsidRPr="009D19DF">
              <w:rPr>
                <w:rFonts w:ascii="Times New Roman" w:eastAsia="Times New Roman" w:hAnsi="Times New Roman"/>
                <w:sz w:val="24"/>
                <w:szCs w:val="24"/>
                <w:lang w:eastAsia="ru-RU"/>
              </w:rPr>
              <w:t xml:space="preserve"> банков просто снимают деньги в банкоматах со </w:t>
            </w:r>
            <w:proofErr w:type="gramStart"/>
            <w:r w:rsidRPr="009D19DF">
              <w:rPr>
                <w:rFonts w:ascii="Times New Roman" w:eastAsia="Times New Roman" w:hAnsi="Times New Roman"/>
                <w:sz w:val="24"/>
                <w:szCs w:val="24"/>
                <w:lang w:eastAsia="ru-RU"/>
              </w:rPr>
              <w:t>счета</w:t>
            </w:r>
            <w:proofErr w:type="gramEnd"/>
            <w:r w:rsidRPr="009D19DF">
              <w:rPr>
                <w:rFonts w:ascii="Times New Roman" w:eastAsia="Times New Roman" w:hAnsi="Times New Roman"/>
                <w:sz w:val="24"/>
                <w:szCs w:val="24"/>
                <w:lang w:eastAsia="ru-RU"/>
              </w:rPr>
              <w:t xml:space="preserve"> обманутого человека.</w:t>
            </w:r>
          </w:p>
        </w:tc>
        <w:tc>
          <w:tcPr>
            <w:tcW w:w="1780" w:type="pct"/>
            <w:hideMark/>
          </w:tcPr>
          <w:p w:rsidR="009D19DF" w:rsidRPr="009D19DF" w:rsidRDefault="009D19DF" w:rsidP="009D19DF">
            <w:pPr>
              <w:spacing w:after="0"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QR-код в этом случае фактически является поручением банку на выдачу денег без ввода </w:t>
            </w:r>
            <w:proofErr w:type="spellStart"/>
            <w:r w:rsidRPr="009D19DF">
              <w:rPr>
                <w:rFonts w:ascii="Times New Roman" w:eastAsia="Times New Roman" w:hAnsi="Times New Roman"/>
                <w:sz w:val="24"/>
                <w:szCs w:val="24"/>
                <w:lang w:eastAsia="ru-RU"/>
              </w:rPr>
              <w:t>ПИН-кода</w:t>
            </w:r>
            <w:proofErr w:type="spellEnd"/>
            <w:r w:rsidRPr="009D19DF">
              <w:rPr>
                <w:rFonts w:ascii="Times New Roman" w:eastAsia="Times New Roman" w:hAnsi="Times New Roman"/>
                <w:sz w:val="24"/>
                <w:szCs w:val="24"/>
                <w:lang w:eastAsia="ru-RU"/>
              </w:rPr>
              <w:t>. Никогда не делитесь QR-кодом с незнакомыми людьми, не храните его изображение в мобильных устройствах или в распечатанном виде. Помните, что настоящие сотрудники банков никогда не запрашивают у клиентов QR-код.</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Мошенники представляются работодателями</w:t>
      </w:r>
    </w:p>
    <w:tbl>
      <w:tblPr>
        <w:tblW w:w="5000" w:type="pct"/>
        <w:tblCellSpacing w:w="15" w:type="dxa"/>
        <w:tblCellMar>
          <w:top w:w="15" w:type="dxa"/>
          <w:left w:w="15" w:type="dxa"/>
          <w:bottom w:w="15" w:type="dxa"/>
          <w:right w:w="15" w:type="dxa"/>
        </w:tblCellMar>
        <w:tblLook w:val="04A0"/>
      </w:tblPr>
      <w:tblGrid>
        <w:gridCol w:w="6783"/>
        <w:gridCol w:w="3773"/>
      </w:tblGrid>
      <w:tr w:rsidR="009D19DF" w:rsidRPr="009D19DF" w:rsidTr="009D19DF">
        <w:trPr>
          <w:tblCellSpacing w:w="15" w:type="dxa"/>
        </w:trPr>
        <w:tc>
          <w:tcPr>
            <w:tcW w:w="3205"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1774"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3205"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Злоумышленники рассылают по электронной почте, через СМС или </w:t>
            </w:r>
            <w:proofErr w:type="spellStart"/>
            <w:r w:rsidRPr="009D19DF">
              <w:rPr>
                <w:rFonts w:ascii="Times New Roman" w:eastAsia="Times New Roman" w:hAnsi="Times New Roman"/>
                <w:sz w:val="24"/>
                <w:szCs w:val="24"/>
                <w:lang w:eastAsia="ru-RU"/>
              </w:rPr>
              <w:t>мессенджеры</w:t>
            </w:r>
            <w:proofErr w:type="spellEnd"/>
            <w:r w:rsidRPr="009D19DF">
              <w:rPr>
                <w:rFonts w:ascii="Times New Roman" w:eastAsia="Times New Roman" w:hAnsi="Times New Roman"/>
                <w:sz w:val="24"/>
                <w:szCs w:val="24"/>
                <w:lang w:eastAsia="ru-RU"/>
              </w:rPr>
              <w:t xml:space="preserve"> сообщения с привлекательными условиями работы: высокой оплатой труда, неполным рабочим днем, легкими задачами. Зачастую это работа на </w:t>
            </w:r>
            <w:proofErr w:type="spellStart"/>
            <w:r w:rsidRPr="009D19DF">
              <w:rPr>
                <w:rFonts w:ascii="Times New Roman" w:eastAsia="Times New Roman" w:hAnsi="Times New Roman"/>
                <w:sz w:val="24"/>
                <w:szCs w:val="24"/>
                <w:lang w:eastAsia="ru-RU"/>
              </w:rPr>
              <w:t>маркетплейсах</w:t>
            </w:r>
            <w:proofErr w:type="spellEnd"/>
            <w:r w:rsidRPr="009D19DF">
              <w:rPr>
                <w:rFonts w:ascii="Times New Roman" w:eastAsia="Times New Roman" w:hAnsi="Times New Roman"/>
                <w:sz w:val="24"/>
                <w:szCs w:val="24"/>
                <w:lang w:eastAsia="ru-RU"/>
              </w:rPr>
              <w:t xml:space="preserve"> (продажа товаров и услуг через Интернет). Для уточнения деталей человеку предлагают перейти по ссылке, которая ведет </w:t>
            </w:r>
            <w:proofErr w:type="gramStart"/>
            <w:r w:rsidRPr="009D19DF">
              <w:rPr>
                <w:rFonts w:ascii="Times New Roman" w:eastAsia="Times New Roman" w:hAnsi="Times New Roman"/>
                <w:sz w:val="24"/>
                <w:szCs w:val="24"/>
                <w:lang w:eastAsia="ru-RU"/>
              </w:rPr>
              <w:t>в</w:t>
            </w:r>
            <w:proofErr w:type="gramEnd"/>
            <w:r w:rsidRPr="009D19DF">
              <w:rPr>
                <w:rFonts w:ascii="Times New Roman" w:eastAsia="Times New Roman" w:hAnsi="Times New Roman"/>
                <w:sz w:val="24"/>
                <w:szCs w:val="24"/>
                <w:lang w:eastAsia="ru-RU"/>
              </w:rPr>
              <w:t xml:space="preserve"> популярные </w:t>
            </w:r>
            <w:proofErr w:type="spellStart"/>
            <w:r w:rsidRPr="009D19DF">
              <w:rPr>
                <w:rFonts w:ascii="Times New Roman" w:eastAsia="Times New Roman" w:hAnsi="Times New Roman"/>
                <w:sz w:val="24"/>
                <w:szCs w:val="24"/>
                <w:lang w:eastAsia="ru-RU"/>
              </w:rPr>
              <w:t>мессенджеры</w:t>
            </w:r>
            <w:proofErr w:type="spellEnd"/>
            <w:r w:rsidRPr="009D19DF">
              <w:rPr>
                <w:rFonts w:ascii="Times New Roman" w:eastAsia="Times New Roman" w:hAnsi="Times New Roman"/>
                <w:sz w:val="24"/>
                <w:szCs w:val="24"/>
                <w:lang w:eastAsia="ru-RU"/>
              </w:rPr>
              <w:t xml:space="preserve">. Там с потенциальной жертвой вступают в переписку «менеджеры по подбору персонала». Они могут запросить у клиента данные банковской карты, номер мобильного телефона. Затем якобы для регистрации и активации </w:t>
            </w:r>
            <w:proofErr w:type="spellStart"/>
            <w:r w:rsidRPr="009D19DF">
              <w:rPr>
                <w:rFonts w:ascii="Times New Roman" w:eastAsia="Times New Roman" w:hAnsi="Times New Roman"/>
                <w:sz w:val="24"/>
                <w:szCs w:val="24"/>
                <w:lang w:eastAsia="ru-RU"/>
              </w:rPr>
              <w:t>аккаунта</w:t>
            </w:r>
            <w:proofErr w:type="spellEnd"/>
            <w:r w:rsidRPr="009D19DF">
              <w:rPr>
                <w:rFonts w:ascii="Times New Roman" w:eastAsia="Times New Roman" w:hAnsi="Times New Roman"/>
                <w:sz w:val="24"/>
                <w:szCs w:val="24"/>
                <w:lang w:eastAsia="ru-RU"/>
              </w:rPr>
              <w:t xml:space="preserve"> для работы на </w:t>
            </w:r>
            <w:proofErr w:type="spellStart"/>
            <w:r w:rsidRPr="009D19DF">
              <w:rPr>
                <w:rFonts w:ascii="Times New Roman" w:eastAsia="Times New Roman" w:hAnsi="Times New Roman"/>
                <w:sz w:val="24"/>
                <w:szCs w:val="24"/>
                <w:lang w:eastAsia="ru-RU"/>
              </w:rPr>
              <w:t>маркетплейсе</w:t>
            </w:r>
            <w:proofErr w:type="spellEnd"/>
            <w:r w:rsidRPr="009D19DF">
              <w:rPr>
                <w:rFonts w:ascii="Times New Roman" w:eastAsia="Times New Roman" w:hAnsi="Times New Roman"/>
                <w:sz w:val="24"/>
                <w:szCs w:val="24"/>
                <w:lang w:eastAsia="ru-RU"/>
              </w:rPr>
              <w:t xml:space="preserve"> требуется внести вступительный взнос — например, в размере 500 рублей. Но на самом деле эти деньги оседают в карманах мошенников, а данные банковской карты и номер телефона используются ими для попытки взлома личного кабинета человека на сайте банка и кражи средств с его счета.</w:t>
            </w:r>
          </w:p>
        </w:tc>
        <w:tc>
          <w:tcPr>
            <w:tcW w:w="1774"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Не доверяйте рассылкам с предложением о работе, тем </w:t>
            </w:r>
            <w:proofErr w:type="gramStart"/>
            <w:r w:rsidRPr="009D19DF">
              <w:rPr>
                <w:rFonts w:ascii="Times New Roman" w:eastAsia="Times New Roman" w:hAnsi="Times New Roman"/>
                <w:sz w:val="24"/>
                <w:szCs w:val="24"/>
                <w:lang w:eastAsia="ru-RU"/>
              </w:rPr>
              <w:t>более</w:t>
            </w:r>
            <w:proofErr w:type="gramEnd"/>
            <w:r w:rsidRPr="009D19DF">
              <w:rPr>
                <w:rFonts w:ascii="Times New Roman" w:eastAsia="Times New Roman" w:hAnsi="Times New Roman"/>
                <w:sz w:val="24"/>
                <w:szCs w:val="24"/>
                <w:lang w:eastAsia="ru-RU"/>
              </w:rPr>
              <w:t xml:space="preserve"> если вас заставляют оплатить какие-либо услуги, товары, зарезервировать вакансию и провести другие платежи. Такие предложения «</w:t>
            </w:r>
            <w:proofErr w:type="gramStart"/>
            <w:r w:rsidRPr="009D19DF">
              <w:rPr>
                <w:rFonts w:ascii="Times New Roman" w:eastAsia="Times New Roman" w:hAnsi="Times New Roman"/>
                <w:sz w:val="24"/>
                <w:szCs w:val="24"/>
                <w:lang w:eastAsia="ru-RU"/>
              </w:rPr>
              <w:t>гарантированной</w:t>
            </w:r>
            <w:proofErr w:type="gramEnd"/>
            <w:r w:rsidRPr="009D19DF">
              <w:rPr>
                <w:rFonts w:ascii="Times New Roman" w:eastAsia="Times New Roman" w:hAnsi="Times New Roman"/>
                <w:sz w:val="24"/>
                <w:szCs w:val="24"/>
                <w:lang w:eastAsia="ru-RU"/>
              </w:rPr>
              <w:t xml:space="preserve"> работы» — популярный прием мошенников.</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Кроме того, при получении таких предложений о работе не сообщайте свои паспортные данные и финансовые сведения (данные карты и ее владельца, трехзначный код с обратной стороны карты или </w:t>
            </w:r>
            <w:proofErr w:type="spellStart"/>
            <w:r w:rsidRPr="009D19DF">
              <w:rPr>
                <w:rFonts w:ascii="Times New Roman" w:eastAsia="Times New Roman" w:hAnsi="Times New Roman"/>
                <w:sz w:val="24"/>
                <w:szCs w:val="24"/>
                <w:lang w:eastAsia="ru-RU"/>
              </w:rPr>
              <w:t>СМС-код</w:t>
            </w:r>
            <w:proofErr w:type="spellEnd"/>
            <w:r w:rsidRPr="009D19DF">
              <w:rPr>
                <w:rFonts w:ascii="Times New Roman" w:eastAsia="Times New Roman" w:hAnsi="Times New Roman"/>
                <w:sz w:val="24"/>
                <w:szCs w:val="24"/>
                <w:lang w:eastAsia="ru-RU"/>
              </w:rPr>
              <w:t>).</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proofErr w:type="spellStart"/>
      <w:proofErr w:type="gramStart"/>
      <w:r w:rsidRPr="009D19DF">
        <w:rPr>
          <w:rFonts w:ascii="Times New Roman" w:eastAsia="Times New Roman" w:hAnsi="Times New Roman"/>
          <w:color w:val="000000"/>
          <w:sz w:val="27"/>
          <w:szCs w:val="27"/>
          <w:lang w:eastAsia="ru-RU"/>
        </w:rPr>
        <w:t>C</w:t>
      </w:r>
      <w:proofErr w:type="gramEnd"/>
      <w:r w:rsidRPr="009D19DF">
        <w:rPr>
          <w:rFonts w:ascii="Times New Roman" w:eastAsia="Times New Roman" w:hAnsi="Times New Roman"/>
          <w:color w:val="000000"/>
          <w:sz w:val="27"/>
          <w:szCs w:val="27"/>
          <w:lang w:eastAsia="ru-RU"/>
        </w:rPr>
        <w:t>ообщают</w:t>
      </w:r>
      <w:proofErr w:type="spellEnd"/>
      <w:r w:rsidRPr="009D19DF">
        <w:rPr>
          <w:rFonts w:ascii="Times New Roman" w:eastAsia="Times New Roman" w:hAnsi="Times New Roman"/>
          <w:color w:val="000000"/>
          <w:sz w:val="27"/>
          <w:szCs w:val="27"/>
          <w:lang w:eastAsia="ru-RU"/>
        </w:rPr>
        <w:t xml:space="preserve"> клиенту банка об утечке персональных данных</w:t>
      </w:r>
    </w:p>
    <w:tbl>
      <w:tblPr>
        <w:tblW w:w="5000" w:type="pct"/>
        <w:tblCellSpacing w:w="15" w:type="dxa"/>
        <w:tblCellMar>
          <w:top w:w="15" w:type="dxa"/>
          <w:left w:w="15" w:type="dxa"/>
          <w:bottom w:w="15" w:type="dxa"/>
          <w:right w:w="15" w:type="dxa"/>
        </w:tblCellMar>
        <w:tblLook w:val="04A0"/>
      </w:tblPr>
      <w:tblGrid>
        <w:gridCol w:w="6766"/>
        <w:gridCol w:w="3790"/>
      </w:tblGrid>
      <w:tr w:rsidR="009D19DF" w:rsidRPr="009D19DF" w:rsidTr="009D19DF">
        <w:trPr>
          <w:tblCellSpacing w:w="15" w:type="dxa"/>
        </w:trPr>
        <w:tc>
          <w:tcPr>
            <w:tcW w:w="3198"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1781" w:type="pct"/>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3198"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Злоумышленники звонят гражданам и представляются сотрудниками правоохранительных органов. Вначале </w:t>
            </w:r>
            <w:proofErr w:type="spellStart"/>
            <w:r w:rsidRPr="009D19DF">
              <w:rPr>
                <w:rFonts w:ascii="Times New Roman" w:eastAsia="Times New Roman" w:hAnsi="Times New Roman"/>
                <w:sz w:val="24"/>
                <w:szCs w:val="24"/>
                <w:lang w:eastAsia="ru-RU"/>
              </w:rPr>
              <w:t>лжеполицейский</w:t>
            </w:r>
            <w:proofErr w:type="spellEnd"/>
            <w:r w:rsidRPr="009D19DF">
              <w:rPr>
                <w:rFonts w:ascii="Times New Roman" w:eastAsia="Times New Roman" w:hAnsi="Times New Roman"/>
                <w:sz w:val="24"/>
                <w:szCs w:val="24"/>
                <w:lang w:eastAsia="ru-RU"/>
              </w:rPr>
              <w:t xml:space="preserve"> сообщает человеку, что по поручению Центрального банка расследует дело о массовой утечке банковских данных, в числе которых могут быть и сведения о гражданине. Под таким предлогом и для возможного привлечения собеседника в качестве пострадавшего мошенник предлагает ему сверить банковские сведения с базой украденных данных. Далее злоумышленник спрашивает у человека, в каком банке он обслуживается, просит данные карты, в том числе трехзначный код на ее оборотной стороне. Чтобы убедить потенциальную жертву в правдоподобности истории, мошенник может направить в </w:t>
            </w:r>
            <w:proofErr w:type="spellStart"/>
            <w:r w:rsidRPr="009D19DF">
              <w:rPr>
                <w:rFonts w:ascii="Times New Roman" w:eastAsia="Times New Roman" w:hAnsi="Times New Roman"/>
                <w:sz w:val="24"/>
                <w:szCs w:val="24"/>
                <w:lang w:eastAsia="ru-RU"/>
              </w:rPr>
              <w:t>мессенджер</w:t>
            </w:r>
            <w:proofErr w:type="spellEnd"/>
            <w:r w:rsidRPr="009D19DF">
              <w:rPr>
                <w:rFonts w:ascii="Times New Roman" w:eastAsia="Times New Roman" w:hAnsi="Times New Roman"/>
                <w:sz w:val="24"/>
                <w:szCs w:val="24"/>
                <w:lang w:eastAsia="ru-RU"/>
              </w:rPr>
              <w:t xml:space="preserve"> или на электронную почту фото поддельного документа о проведении оперативно-розыскных мероприятий.</w:t>
            </w:r>
          </w:p>
        </w:tc>
        <w:tc>
          <w:tcPr>
            <w:tcW w:w="1781" w:type="pct"/>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При поступлении такого телефонного звонка прервите разговор.</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Банк России напоминает, что ни работники банков, ни сотрудники правоохранительных органов никогда не запрашивают данные банковской карты (ее номер, трехзначный код с оборотной стороны, </w:t>
            </w:r>
            <w:proofErr w:type="spellStart"/>
            <w:r w:rsidRPr="009D19DF">
              <w:rPr>
                <w:rFonts w:ascii="Times New Roman" w:eastAsia="Times New Roman" w:hAnsi="Times New Roman"/>
                <w:sz w:val="24"/>
                <w:szCs w:val="24"/>
                <w:lang w:eastAsia="ru-RU"/>
              </w:rPr>
              <w:t>СМС-код</w:t>
            </w:r>
            <w:proofErr w:type="spellEnd"/>
            <w:r w:rsidRPr="009D19DF">
              <w:rPr>
                <w:rFonts w:ascii="Times New Roman" w:eastAsia="Times New Roman" w:hAnsi="Times New Roman"/>
                <w:sz w:val="24"/>
                <w:szCs w:val="24"/>
                <w:lang w:eastAsia="ru-RU"/>
              </w:rPr>
              <w:t>). Эти сведения нужны мошенникам.</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Кроме того, ни Банк России, ни представители правоохранительных органов не направляют фото удостоверений или какие-либо другие документы.</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proofErr w:type="spellStart"/>
      <w:r w:rsidRPr="009D19DF">
        <w:rPr>
          <w:rFonts w:ascii="Times New Roman" w:eastAsia="Times New Roman" w:hAnsi="Times New Roman"/>
          <w:color w:val="000000"/>
          <w:sz w:val="27"/>
          <w:szCs w:val="27"/>
          <w:lang w:eastAsia="ru-RU"/>
        </w:rPr>
        <w:t>Лжесотрудники</w:t>
      </w:r>
      <w:proofErr w:type="spellEnd"/>
      <w:r w:rsidRPr="009D19DF">
        <w:rPr>
          <w:rFonts w:ascii="Times New Roman" w:eastAsia="Times New Roman" w:hAnsi="Times New Roman"/>
          <w:color w:val="000000"/>
          <w:sz w:val="27"/>
          <w:szCs w:val="27"/>
          <w:lang w:eastAsia="ru-RU"/>
        </w:rPr>
        <w:t xml:space="preserve"> Банка России</w:t>
      </w:r>
    </w:p>
    <w:tbl>
      <w:tblPr>
        <w:tblW w:w="0" w:type="auto"/>
        <w:tblCellSpacing w:w="15" w:type="dxa"/>
        <w:tblCellMar>
          <w:top w:w="15" w:type="dxa"/>
          <w:left w:w="15" w:type="dxa"/>
          <w:bottom w:w="15" w:type="dxa"/>
          <w:right w:w="15" w:type="dxa"/>
        </w:tblCellMar>
        <w:tblLook w:val="04A0"/>
      </w:tblPr>
      <w:tblGrid>
        <w:gridCol w:w="5282"/>
        <w:gridCol w:w="5274"/>
      </w:tblGrid>
      <w:tr w:rsidR="009D19DF" w:rsidRPr="009D19DF" w:rsidTr="009D19DF">
        <w:trPr>
          <w:tblCellSpacing w:w="15" w:type="dxa"/>
        </w:trPr>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Банк России отмечает очередную волну широкого распространения мошеннической схемы, при которой злоумышленники представляются сотрудниками Центрального банка. Вначале мошенники звонят человеку и сообщают о сомнительных операциях, якобы совершаемых </w:t>
            </w:r>
            <w:r w:rsidRPr="009D19DF">
              <w:rPr>
                <w:rFonts w:ascii="Times New Roman" w:eastAsia="Times New Roman" w:hAnsi="Times New Roman"/>
                <w:sz w:val="24"/>
                <w:szCs w:val="24"/>
                <w:lang w:eastAsia="ru-RU"/>
              </w:rPr>
              <w:lastRenderedPageBreak/>
              <w:t>по счету или карте, после направляют ему в </w:t>
            </w:r>
            <w:proofErr w:type="spellStart"/>
            <w:r w:rsidRPr="009D19DF">
              <w:rPr>
                <w:rFonts w:ascii="Times New Roman" w:eastAsia="Times New Roman" w:hAnsi="Times New Roman"/>
                <w:sz w:val="24"/>
                <w:szCs w:val="24"/>
                <w:lang w:eastAsia="ru-RU"/>
              </w:rPr>
              <w:t>мессенджер</w:t>
            </w:r>
            <w:proofErr w:type="spellEnd"/>
            <w:r w:rsidRPr="009D19DF">
              <w:rPr>
                <w:rFonts w:ascii="Times New Roman" w:eastAsia="Times New Roman" w:hAnsi="Times New Roman"/>
                <w:sz w:val="24"/>
                <w:szCs w:val="24"/>
                <w:lang w:eastAsia="ru-RU"/>
              </w:rPr>
              <w:t xml:space="preserve"> или на электронную почту поддельное удостоверение сотрудника Банка России с логотипом и печатью. Такие документы могут содержать фамилии реальных работников — эти сведения злоумышленники могут брать с сайта регулятора. Высылая фальшивое удостоверение, они надеются убедить человека в правдоподобности своих недобросовестных действий, чтобы в дальнейшем лишить его денег или оформить на него кредит.</w:t>
            </w:r>
          </w:p>
        </w:tc>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lastRenderedPageBreak/>
              <w:t xml:space="preserve">Банк России напоминает, что не работает с физическими лицами как с клиентами, не ведет их счета, не звонит им, а его сотрудники не направляют никому копии своих документов. При поступлении телефонного звонка от мошенника немедленно прервите разговор </w:t>
            </w:r>
            <w:r w:rsidRPr="009D19DF">
              <w:rPr>
                <w:rFonts w:ascii="Times New Roman" w:eastAsia="Times New Roman" w:hAnsi="Times New Roman"/>
                <w:sz w:val="24"/>
                <w:szCs w:val="24"/>
                <w:lang w:eastAsia="ru-RU"/>
              </w:rPr>
              <w:lastRenderedPageBreak/>
              <w:t>и по возможности заблокируйте его номер. При возникновении любых сомнений относительно сохранности денег на вашем банковском счете самостоятельно позвоните в свой банк по номеру, указанному на его официальном сайте или на оборотной стороне банковской карты.</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lastRenderedPageBreak/>
        <w:t>Представляются сотрудниками операторов мобильной связи</w:t>
      </w:r>
    </w:p>
    <w:tbl>
      <w:tblPr>
        <w:tblW w:w="0" w:type="auto"/>
        <w:tblCellSpacing w:w="15" w:type="dxa"/>
        <w:tblCellMar>
          <w:top w:w="15" w:type="dxa"/>
          <w:left w:w="15" w:type="dxa"/>
          <w:bottom w:w="15" w:type="dxa"/>
          <w:right w:w="15" w:type="dxa"/>
        </w:tblCellMar>
        <w:tblLook w:val="04A0"/>
      </w:tblPr>
      <w:tblGrid>
        <w:gridCol w:w="5221"/>
        <w:gridCol w:w="5335"/>
      </w:tblGrid>
      <w:tr w:rsidR="009D19DF" w:rsidRPr="009D19DF" w:rsidTr="009D19DF">
        <w:trPr>
          <w:tblCellSpacing w:w="15" w:type="dxa"/>
        </w:trPr>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Злоумышленники звонят гражданам под видом </w:t>
            </w:r>
            <w:proofErr w:type="gramStart"/>
            <w:r w:rsidRPr="009D19DF">
              <w:rPr>
                <w:rFonts w:ascii="Times New Roman" w:eastAsia="Times New Roman" w:hAnsi="Times New Roman"/>
                <w:sz w:val="24"/>
                <w:szCs w:val="24"/>
                <w:lang w:eastAsia="ru-RU"/>
              </w:rPr>
              <w:t>сотрудников службы поддержки оператора сотовой связи</w:t>
            </w:r>
            <w:proofErr w:type="gramEnd"/>
            <w:r w:rsidRPr="009D19DF">
              <w:rPr>
                <w:rFonts w:ascii="Times New Roman" w:eastAsia="Times New Roman" w:hAnsi="Times New Roman"/>
                <w:sz w:val="24"/>
                <w:szCs w:val="24"/>
                <w:lang w:eastAsia="ru-RU"/>
              </w:rPr>
              <w:t xml:space="preserve"> и сообщают, что номер абонента скоро перестанет действовать. Чтобы избежать отключения номера, человеку предлагают набрать на мобильном телефоне определенную комбинацию цифр. Однако в результате абонент подключает переадресацию звонков и текстовых сообщений, в том числе с </w:t>
            </w:r>
            <w:proofErr w:type="spellStart"/>
            <w:r w:rsidRPr="009D19DF">
              <w:rPr>
                <w:rFonts w:ascii="Times New Roman" w:eastAsia="Times New Roman" w:hAnsi="Times New Roman"/>
                <w:sz w:val="24"/>
                <w:szCs w:val="24"/>
                <w:lang w:eastAsia="ru-RU"/>
              </w:rPr>
              <w:t>СМС-кодами</w:t>
            </w:r>
            <w:proofErr w:type="spellEnd"/>
            <w:r w:rsidRPr="009D19DF">
              <w:rPr>
                <w:rFonts w:ascii="Times New Roman" w:eastAsia="Times New Roman" w:hAnsi="Times New Roman"/>
                <w:sz w:val="24"/>
                <w:szCs w:val="24"/>
                <w:lang w:eastAsia="ru-RU"/>
              </w:rPr>
              <w:t xml:space="preserve"> от банка, на номера мошенников. Это позволяет им получить доступ к дистанционному управлению банковским счетом и похитить деньги.</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proofErr w:type="gramStart"/>
            <w:r w:rsidRPr="009D19DF">
              <w:rPr>
                <w:rFonts w:ascii="Times New Roman" w:eastAsia="Times New Roman" w:hAnsi="Times New Roman"/>
                <w:sz w:val="24"/>
                <w:szCs w:val="24"/>
                <w:lang w:eastAsia="ru-RU"/>
              </w:rPr>
              <w:t>Кроме того, мошенники могут сообщить, что гражданину необходимо переоформить договор об оказании услуг связи, поменять тарифный план на более выгодный, отключить платную услугу.</w:t>
            </w:r>
            <w:proofErr w:type="gramEnd"/>
            <w:r w:rsidRPr="009D19DF">
              <w:rPr>
                <w:rFonts w:ascii="Times New Roman" w:eastAsia="Times New Roman" w:hAnsi="Times New Roman"/>
                <w:sz w:val="24"/>
                <w:szCs w:val="24"/>
                <w:lang w:eastAsia="ru-RU"/>
              </w:rPr>
              <w:t xml:space="preserve"> Иногда злоумышленники сообщают, что поступила заявка о смене мобильного оператора с сохранением номера.</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Независимо от причины звонка цель мошенников — либо получить у человека код для входа в его личный кабинет мобильного оператора и установить переадресацию, либо убедить абонента подключить ее самостоятельно.</w:t>
            </w:r>
          </w:p>
        </w:tc>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При поступлении такого телефонного звонка прервите разговор. Если вы продолжили общение и вам во время разговора пришел </w:t>
            </w:r>
            <w:proofErr w:type="spellStart"/>
            <w:r w:rsidRPr="009D19DF">
              <w:rPr>
                <w:rFonts w:ascii="Times New Roman" w:eastAsia="Times New Roman" w:hAnsi="Times New Roman"/>
                <w:sz w:val="24"/>
                <w:szCs w:val="24"/>
                <w:lang w:eastAsia="ru-RU"/>
              </w:rPr>
              <w:t>СМС-код</w:t>
            </w:r>
            <w:proofErr w:type="spellEnd"/>
            <w:r w:rsidRPr="009D19DF">
              <w:rPr>
                <w:rFonts w:ascii="Times New Roman" w:eastAsia="Times New Roman" w:hAnsi="Times New Roman"/>
                <w:sz w:val="24"/>
                <w:szCs w:val="24"/>
                <w:lang w:eastAsia="ru-RU"/>
              </w:rPr>
              <w:t xml:space="preserve"> от личного кабинета, никому не сообщайте его. Если возникли вопросы, самостоятельно позвоните в службу поддержки мобильного оператора по номеру, который указан на его официальном сайте.</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 xml:space="preserve">Обмен </w:t>
      </w:r>
      <w:proofErr w:type="spellStart"/>
      <w:r w:rsidRPr="009D19DF">
        <w:rPr>
          <w:rFonts w:ascii="Times New Roman" w:eastAsia="Times New Roman" w:hAnsi="Times New Roman"/>
          <w:color w:val="000000"/>
          <w:sz w:val="27"/>
          <w:szCs w:val="27"/>
          <w:lang w:eastAsia="ru-RU"/>
        </w:rPr>
        <w:t>кешбэка</w:t>
      </w:r>
      <w:proofErr w:type="spellEnd"/>
      <w:r w:rsidRPr="009D19DF">
        <w:rPr>
          <w:rFonts w:ascii="Times New Roman" w:eastAsia="Times New Roman" w:hAnsi="Times New Roman"/>
          <w:color w:val="000000"/>
          <w:sz w:val="27"/>
          <w:szCs w:val="27"/>
          <w:lang w:eastAsia="ru-RU"/>
        </w:rPr>
        <w:t xml:space="preserve"> на рубли</w:t>
      </w:r>
    </w:p>
    <w:tbl>
      <w:tblPr>
        <w:tblW w:w="0" w:type="auto"/>
        <w:tblCellSpacing w:w="15" w:type="dxa"/>
        <w:tblCellMar>
          <w:top w:w="15" w:type="dxa"/>
          <w:left w:w="15" w:type="dxa"/>
          <w:bottom w:w="15" w:type="dxa"/>
          <w:right w:w="15" w:type="dxa"/>
        </w:tblCellMar>
        <w:tblLook w:val="04A0"/>
      </w:tblPr>
      <w:tblGrid>
        <w:gridCol w:w="5864"/>
        <w:gridCol w:w="4692"/>
      </w:tblGrid>
      <w:tr w:rsidR="009D19DF" w:rsidRPr="009D19DF" w:rsidTr="009D19DF">
        <w:trPr>
          <w:tblCellSpacing w:w="15" w:type="dxa"/>
        </w:trPr>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Злоумышленники обзванивают граждан под видом сотрудников банков и сообщают, что </w:t>
            </w:r>
            <w:proofErr w:type="gramStart"/>
            <w:r w:rsidRPr="009D19DF">
              <w:rPr>
                <w:rFonts w:ascii="Times New Roman" w:eastAsia="Times New Roman" w:hAnsi="Times New Roman"/>
                <w:sz w:val="24"/>
                <w:szCs w:val="24"/>
                <w:lang w:eastAsia="ru-RU"/>
              </w:rPr>
              <w:t>накопленный</w:t>
            </w:r>
            <w:proofErr w:type="gramEnd"/>
            <w:r w:rsidRPr="009D19DF">
              <w:rPr>
                <w:rFonts w:ascii="Times New Roman" w:eastAsia="Times New Roman" w:hAnsi="Times New Roman"/>
                <w:sz w:val="24"/>
                <w:szCs w:val="24"/>
                <w:lang w:eastAsia="ru-RU"/>
              </w:rPr>
              <w:t xml:space="preserve"> за покупки </w:t>
            </w:r>
            <w:proofErr w:type="spellStart"/>
            <w:r w:rsidRPr="009D19DF">
              <w:rPr>
                <w:rFonts w:ascii="Times New Roman" w:eastAsia="Times New Roman" w:hAnsi="Times New Roman"/>
                <w:sz w:val="24"/>
                <w:szCs w:val="24"/>
                <w:lang w:eastAsia="ru-RU"/>
              </w:rPr>
              <w:t>кешбэк</w:t>
            </w:r>
            <w:proofErr w:type="spellEnd"/>
            <w:r w:rsidRPr="009D19DF">
              <w:rPr>
                <w:rFonts w:ascii="Times New Roman" w:eastAsia="Times New Roman" w:hAnsi="Times New Roman"/>
                <w:sz w:val="24"/>
                <w:szCs w:val="24"/>
                <w:lang w:eastAsia="ru-RU"/>
              </w:rPr>
              <w:t xml:space="preserve"> и другие бонусные баллы можно обменять на рубли. Для этого мошенники запрашивают у человека банковские данные и </w:t>
            </w:r>
            <w:proofErr w:type="spellStart"/>
            <w:r w:rsidRPr="009D19DF">
              <w:rPr>
                <w:rFonts w:ascii="Times New Roman" w:eastAsia="Times New Roman" w:hAnsi="Times New Roman"/>
                <w:sz w:val="24"/>
                <w:szCs w:val="24"/>
                <w:lang w:eastAsia="ru-RU"/>
              </w:rPr>
              <w:t>СМС-код</w:t>
            </w:r>
            <w:proofErr w:type="spellEnd"/>
            <w:r w:rsidRPr="009D19DF">
              <w:rPr>
                <w:rFonts w:ascii="Times New Roman" w:eastAsia="Times New Roman" w:hAnsi="Times New Roman"/>
                <w:sz w:val="24"/>
                <w:szCs w:val="24"/>
                <w:lang w:eastAsia="ru-RU"/>
              </w:rPr>
              <w:t xml:space="preserve">, </w:t>
            </w:r>
            <w:proofErr w:type="gramStart"/>
            <w:r w:rsidRPr="009D19DF">
              <w:rPr>
                <w:rFonts w:ascii="Times New Roman" w:eastAsia="Times New Roman" w:hAnsi="Times New Roman"/>
                <w:sz w:val="24"/>
                <w:szCs w:val="24"/>
                <w:lang w:eastAsia="ru-RU"/>
              </w:rPr>
              <w:t>полученный</w:t>
            </w:r>
            <w:proofErr w:type="gramEnd"/>
            <w:r w:rsidRPr="009D19DF">
              <w:rPr>
                <w:rFonts w:ascii="Times New Roman" w:eastAsia="Times New Roman" w:hAnsi="Times New Roman"/>
                <w:sz w:val="24"/>
                <w:szCs w:val="24"/>
                <w:lang w:eastAsia="ru-RU"/>
              </w:rPr>
              <w:t xml:space="preserve"> от банка, якобы для подтверждения операции и оплаты комиссии за услугу. Однако на самом деле злоумышленники, заполучив эти сведения, совершают кражу денег со счета.</w:t>
            </w:r>
          </w:p>
        </w:tc>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При поступлении такого телефонного звонка прервите разговор. Сотрудники банков никогда не запрашивают по телефону финансовые данные, в том числе трехзначный код с оборотной стороны карты или </w:t>
            </w:r>
            <w:proofErr w:type="spellStart"/>
            <w:r w:rsidRPr="009D19DF">
              <w:rPr>
                <w:rFonts w:ascii="Times New Roman" w:eastAsia="Times New Roman" w:hAnsi="Times New Roman"/>
                <w:sz w:val="24"/>
                <w:szCs w:val="24"/>
                <w:lang w:eastAsia="ru-RU"/>
              </w:rPr>
              <w:t>СМС-код</w:t>
            </w:r>
            <w:proofErr w:type="spellEnd"/>
            <w:r w:rsidRPr="009D19DF">
              <w:rPr>
                <w:rFonts w:ascii="Times New Roman" w:eastAsia="Times New Roman" w:hAnsi="Times New Roman"/>
                <w:sz w:val="24"/>
                <w:szCs w:val="24"/>
                <w:lang w:eastAsia="ru-RU"/>
              </w:rPr>
              <w:t>.</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По любым банковским вопросам, в том числе по </w:t>
            </w:r>
            <w:proofErr w:type="spellStart"/>
            <w:r w:rsidRPr="009D19DF">
              <w:rPr>
                <w:rFonts w:ascii="Times New Roman" w:eastAsia="Times New Roman" w:hAnsi="Times New Roman"/>
                <w:sz w:val="24"/>
                <w:szCs w:val="24"/>
                <w:lang w:eastAsia="ru-RU"/>
              </w:rPr>
              <w:t>кешбэку</w:t>
            </w:r>
            <w:proofErr w:type="spellEnd"/>
            <w:r w:rsidRPr="009D19DF">
              <w:rPr>
                <w:rFonts w:ascii="Times New Roman" w:eastAsia="Times New Roman" w:hAnsi="Times New Roman"/>
                <w:sz w:val="24"/>
                <w:szCs w:val="24"/>
                <w:lang w:eastAsia="ru-RU"/>
              </w:rPr>
              <w:t>, самостоятельно позвоните в банк по номеру, указанному на оборотной стороне карты или на сайте кредитной организации.</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lastRenderedPageBreak/>
        <w:t>Обещают помочь с компенсацией похищенных денег</w:t>
      </w:r>
    </w:p>
    <w:tbl>
      <w:tblPr>
        <w:tblW w:w="0" w:type="auto"/>
        <w:tblCellSpacing w:w="15" w:type="dxa"/>
        <w:tblCellMar>
          <w:top w:w="15" w:type="dxa"/>
          <w:left w:w="15" w:type="dxa"/>
          <w:bottom w:w="15" w:type="dxa"/>
          <w:right w:w="15" w:type="dxa"/>
        </w:tblCellMar>
        <w:tblLook w:val="04A0"/>
      </w:tblPr>
      <w:tblGrid>
        <w:gridCol w:w="5648"/>
        <w:gridCol w:w="4908"/>
      </w:tblGrid>
      <w:tr w:rsidR="009D19DF" w:rsidRPr="009D19DF" w:rsidTr="009D19DF">
        <w:trPr>
          <w:tblCellSpacing w:w="15" w:type="dxa"/>
        </w:trPr>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Чтобы якобы вернуть пострадавшему похищенные у него деньги, мошенники создают специальные сайты, ссылки на которые направляют по электронной почте, через </w:t>
            </w:r>
            <w:proofErr w:type="spellStart"/>
            <w:r w:rsidRPr="009D19DF">
              <w:rPr>
                <w:rFonts w:ascii="Times New Roman" w:eastAsia="Times New Roman" w:hAnsi="Times New Roman"/>
                <w:sz w:val="24"/>
                <w:szCs w:val="24"/>
                <w:lang w:eastAsia="ru-RU"/>
              </w:rPr>
              <w:t>смс</w:t>
            </w:r>
            <w:proofErr w:type="spellEnd"/>
            <w:r w:rsidRPr="009D19DF">
              <w:rPr>
                <w:rFonts w:ascii="Times New Roman" w:eastAsia="Times New Roman" w:hAnsi="Times New Roman"/>
                <w:sz w:val="24"/>
                <w:szCs w:val="24"/>
                <w:lang w:eastAsia="ru-RU"/>
              </w:rPr>
              <w:t> или </w:t>
            </w:r>
            <w:proofErr w:type="spellStart"/>
            <w:r w:rsidRPr="009D19DF">
              <w:rPr>
                <w:rFonts w:ascii="Times New Roman" w:eastAsia="Times New Roman" w:hAnsi="Times New Roman"/>
                <w:sz w:val="24"/>
                <w:szCs w:val="24"/>
                <w:lang w:eastAsia="ru-RU"/>
              </w:rPr>
              <w:t>мессенджеры</w:t>
            </w:r>
            <w:proofErr w:type="spellEnd"/>
            <w:r w:rsidRPr="009D19DF">
              <w:rPr>
                <w:rFonts w:ascii="Times New Roman" w:eastAsia="Times New Roman" w:hAnsi="Times New Roman"/>
                <w:sz w:val="24"/>
                <w:szCs w:val="24"/>
                <w:lang w:eastAsia="ru-RU"/>
              </w:rPr>
              <w:t xml:space="preserve">. Иногда они звонят с предложением оформить компенсацию за похищенные средства. Только за май 2022 года Банк России направил в правоохранительные </w:t>
            </w:r>
            <w:proofErr w:type="gramStart"/>
            <w:r w:rsidRPr="009D19DF">
              <w:rPr>
                <w:rFonts w:ascii="Times New Roman" w:eastAsia="Times New Roman" w:hAnsi="Times New Roman"/>
                <w:sz w:val="24"/>
                <w:szCs w:val="24"/>
                <w:lang w:eastAsia="ru-RU"/>
              </w:rPr>
              <w:t>органы</w:t>
            </w:r>
            <w:proofErr w:type="gramEnd"/>
            <w:r w:rsidRPr="009D19DF">
              <w:rPr>
                <w:rFonts w:ascii="Times New Roman" w:eastAsia="Times New Roman" w:hAnsi="Times New Roman"/>
                <w:sz w:val="24"/>
                <w:szCs w:val="24"/>
                <w:lang w:eastAsia="ru-RU"/>
              </w:rPr>
              <w:t xml:space="preserve"> на блокировку данные о 38 </w:t>
            </w:r>
            <w:proofErr w:type="spellStart"/>
            <w:r w:rsidRPr="009D19DF">
              <w:rPr>
                <w:rFonts w:ascii="Times New Roman" w:eastAsia="Times New Roman" w:hAnsi="Times New Roman"/>
                <w:sz w:val="24"/>
                <w:szCs w:val="24"/>
                <w:lang w:eastAsia="ru-RU"/>
              </w:rPr>
              <w:t>интернет-ресурсах</w:t>
            </w:r>
            <w:proofErr w:type="spellEnd"/>
            <w:r w:rsidRPr="009D19DF">
              <w:rPr>
                <w:rFonts w:ascii="Times New Roman" w:eastAsia="Times New Roman" w:hAnsi="Times New Roman"/>
                <w:sz w:val="24"/>
                <w:szCs w:val="24"/>
                <w:lang w:eastAsia="ru-RU"/>
              </w:rPr>
              <w:t xml:space="preserve"> с предложением различных компенсаций, а также возврата украденных мошенниками денег.</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Доверчивых граждан злоумышленники просят заполнить форму с личными и финансовыми данными, чтобы якобы проверить полагающуюся сумму возврата и оформить его. А затем, получив эти данные, похищают у человека деньги.</w:t>
            </w:r>
          </w:p>
        </w:tc>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Клиент банка вправе рассчитывать на возврат похищенной суммы лишь в том случае, если он самостоятельно не переводил деньги на мошеннические счета и не раскрывал злоумышленникам свои личные и финансовые данные.</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Если деньги списали без вашего согласия, то единственный законный механизм вернуть их следующий: незамедлительно обратитесь в банк, заблокируйте карту и в течение суток после происшествия напишите в отделении банка заявление о несогласии с операцией.</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Предлагают проверить данные счета на предмет утечки</w:t>
      </w:r>
    </w:p>
    <w:tbl>
      <w:tblPr>
        <w:tblW w:w="0" w:type="auto"/>
        <w:tblCellSpacing w:w="15" w:type="dxa"/>
        <w:tblCellMar>
          <w:top w:w="15" w:type="dxa"/>
          <w:left w:w="15" w:type="dxa"/>
          <w:bottom w:w="15" w:type="dxa"/>
          <w:right w:w="15" w:type="dxa"/>
        </w:tblCellMar>
        <w:tblLook w:val="04A0"/>
      </w:tblPr>
      <w:tblGrid>
        <w:gridCol w:w="5337"/>
        <w:gridCol w:w="5219"/>
      </w:tblGrid>
      <w:tr w:rsidR="009D19DF" w:rsidRPr="009D19DF" w:rsidTr="009D19DF">
        <w:trPr>
          <w:tblCellSpacing w:w="15" w:type="dxa"/>
        </w:trPr>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Злоумышленники предлагают гражданам проверить, не попали ли данные счета или карты в руки третьих лиц. Для этого человеку присылают по электронной почте или иным способом ссылку на сайт, якобы проверяющий утечку банковских сведений. Как только жертва введет на этом сайте свои банковские данные, они оказываются у настоящих мошенников.</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После этого злоумышленники могут похитить деньги держателя карты или использовать его данные в противоправных целях.</w:t>
            </w:r>
          </w:p>
        </w:tc>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Не существует сайтов, на которых можно проверить факт утечки банковских сведений!</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Никогда не вводите данные своего счета или карты (номер, срок действия, проверочный код с оборотной стороны карты) и персональные данные (данные паспорта, дату рождения, адрес местожительства и другие) на сомнительных сайтах, не переходите по ссылкам из подозрительных электронных писем или </w:t>
            </w:r>
            <w:proofErr w:type="spellStart"/>
            <w:r w:rsidRPr="009D19DF">
              <w:rPr>
                <w:rFonts w:ascii="Times New Roman" w:eastAsia="Times New Roman" w:hAnsi="Times New Roman"/>
                <w:sz w:val="24"/>
                <w:szCs w:val="24"/>
                <w:lang w:eastAsia="ru-RU"/>
              </w:rPr>
              <w:t>СМС-сообщений</w:t>
            </w:r>
            <w:proofErr w:type="spellEnd"/>
            <w:r w:rsidRPr="009D19DF">
              <w:rPr>
                <w:rFonts w:ascii="Times New Roman" w:eastAsia="Times New Roman" w:hAnsi="Times New Roman"/>
                <w:sz w:val="24"/>
                <w:szCs w:val="24"/>
                <w:lang w:eastAsia="ru-RU"/>
              </w:rPr>
              <w:t>.</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Сообщают о дефиците наличных рублей и валюты</w:t>
      </w:r>
    </w:p>
    <w:tbl>
      <w:tblPr>
        <w:tblW w:w="0" w:type="auto"/>
        <w:tblCellSpacing w:w="15" w:type="dxa"/>
        <w:tblCellMar>
          <w:top w:w="15" w:type="dxa"/>
          <w:left w:w="15" w:type="dxa"/>
          <w:bottom w:w="15" w:type="dxa"/>
          <w:right w:w="15" w:type="dxa"/>
        </w:tblCellMar>
        <w:tblLook w:val="04A0"/>
      </w:tblPr>
      <w:tblGrid>
        <w:gridCol w:w="5495"/>
        <w:gridCol w:w="5061"/>
      </w:tblGrid>
      <w:tr w:rsidR="009D19DF" w:rsidRPr="009D19DF" w:rsidTr="009D19DF">
        <w:trPr>
          <w:tblCellSpacing w:w="15" w:type="dxa"/>
        </w:trPr>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Злоумышленники используют актуальную повестку для хищения средств у граждан. Например, якобы сотрудники банка звонят и сообщают о </w:t>
            </w:r>
            <w:proofErr w:type="gramStart"/>
            <w:r w:rsidRPr="009D19DF">
              <w:rPr>
                <w:rFonts w:ascii="Times New Roman" w:eastAsia="Times New Roman" w:hAnsi="Times New Roman"/>
                <w:sz w:val="24"/>
                <w:szCs w:val="24"/>
                <w:lang w:eastAsia="ru-RU"/>
              </w:rPr>
              <w:t>дефиците</w:t>
            </w:r>
            <w:proofErr w:type="gramEnd"/>
            <w:r w:rsidRPr="009D19DF">
              <w:rPr>
                <w:rFonts w:ascii="Times New Roman" w:eastAsia="Times New Roman" w:hAnsi="Times New Roman"/>
                <w:sz w:val="24"/>
                <w:szCs w:val="24"/>
                <w:lang w:eastAsia="ru-RU"/>
              </w:rPr>
              <w:t xml:space="preserve"> как наличных рублей, так и валюты.</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Далее предлагают перевести деньги с карты или банковского счета на некий «специальный счет», с которого впоследствии человек сможет беспрепятственно снять средства.</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Для открытия такого счета злоумышленники запрашивают у гражданина финансовые данные — номер карты, включая трехзначный код на ее обороте, а также подтверждающий </w:t>
            </w:r>
            <w:proofErr w:type="spellStart"/>
            <w:r w:rsidRPr="009D19DF">
              <w:rPr>
                <w:rFonts w:ascii="Times New Roman" w:eastAsia="Times New Roman" w:hAnsi="Times New Roman"/>
                <w:sz w:val="24"/>
                <w:szCs w:val="24"/>
                <w:lang w:eastAsia="ru-RU"/>
              </w:rPr>
              <w:t>СМС-код</w:t>
            </w:r>
            <w:proofErr w:type="spellEnd"/>
            <w:r w:rsidRPr="009D19DF">
              <w:rPr>
                <w:rFonts w:ascii="Times New Roman" w:eastAsia="Times New Roman" w:hAnsi="Times New Roman"/>
                <w:sz w:val="24"/>
                <w:szCs w:val="24"/>
                <w:lang w:eastAsia="ru-RU"/>
              </w:rPr>
              <w:t xml:space="preserve"> от банка.</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Узнав эти сведения, они получают доступ к счету жертвы и переводят средства с него </w:t>
            </w:r>
            <w:r w:rsidRPr="009D19DF">
              <w:rPr>
                <w:rFonts w:ascii="Times New Roman" w:eastAsia="Times New Roman" w:hAnsi="Times New Roman"/>
                <w:sz w:val="24"/>
                <w:szCs w:val="24"/>
                <w:lang w:eastAsia="ru-RU"/>
              </w:rPr>
              <w:lastRenderedPageBreak/>
              <w:t>на мошеннические счета.</w:t>
            </w:r>
          </w:p>
        </w:tc>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lastRenderedPageBreak/>
              <w:t>При поступлении такого телефонного звонка немедленно прервите разговор.</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Сотрудники банков никогда не запрашивают по телефону личные и финансовые данные, в том числе трехзначный код с оборотной стороны карты или </w:t>
            </w:r>
            <w:proofErr w:type="spellStart"/>
            <w:r w:rsidRPr="009D19DF">
              <w:rPr>
                <w:rFonts w:ascii="Times New Roman" w:eastAsia="Times New Roman" w:hAnsi="Times New Roman"/>
                <w:sz w:val="24"/>
                <w:szCs w:val="24"/>
                <w:lang w:eastAsia="ru-RU"/>
              </w:rPr>
              <w:t>СМС-код</w:t>
            </w:r>
            <w:proofErr w:type="spellEnd"/>
            <w:r w:rsidRPr="009D19DF">
              <w:rPr>
                <w:rFonts w:ascii="Times New Roman" w:eastAsia="Times New Roman" w:hAnsi="Times New Roman"/>
                <w:sz w:val="24"/>
                <w:szCs w:val="24"/>
                <w:lang w:eastAsia="ru-RU"/>
              </w:rPr>
              <w:t>.</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Чтобы уточнить интересующие вас вопросы, позвоните в банк по номеру, указанному на оборотной стороне карты или на официальном сайте кредитной организации.</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lastRenderedPageBreak/>
        <w:t>Предлагают перевести деньги на «специальный счет Центрального банка»</w:t>
      </w:r>
    </w:p>
    <w:tbl>
      <w:tblPr>
        <w:tblW w:w="0" w:type="auto"/>
        <w:tblCellSpacing w:w="15" w:type="dxa"/>
        <w:tblCellMar>
          <w:top w:w="15" w:type="dxa"/>
          <w:left w:w="15" w:type="dxa"/>
          <w:bottom w:w="15" w:type="dxa"/>
          <w:right w:w="15" w:type="dxa"/>
        </w:tblCellMar>
        <w:tblLook w:val="04A0"/>
      </w:tblPr>
      <w:tblGrid>
        <w:gridCol w:w="6472"/>
        <w:gridCol w:w="4084"/>
      </w:tblGrid>
      <w:tr w:rsidR="009D19DF" w:rsidRPr="009D19DF" w:rsidTr="009D19DF">
        <w:trPr>
          <w:tblCellSpacing w:w="15" w:type="dxa"/>
        </w:trPr>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В последнее время злоумышленники часто звонят человеку с сообщением о том, что неизвестные лица пытаются похитить деньги с его счета и для сохранности средства нужно перевести на «специальный» («безопасный») счет в Центробанке.</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На самом деле счет, реквизиты которого называют злоумышленники, принадлежит им.</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Мошенники используют в схеме упоминание регулятора, чтобы усыпить бдительность потенциальной жертвы.</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Иногда, чтобы войти в доверие к человеку, звонящие могут напоминать о правилах безопасности — например, рекомендовать никогда не раскрывать финансовые данные.</w:t>
            </w:r>
          </w:p>
        </w:tc>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Банк России не работает с физическими лицами как с клиентами, не ведет их счета и не совершает звонков гражданам.</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При поступлении такого телефонного звонка немедленно прервите разговор.</w:t>
            </w:r>
          </w:p>
        </w:tc>
      </w:tr>
    </w:tbl>
    <w:p w:rsidR="009D19DF" w:rsidRPr="009D19DF" w:rsidRDefault="009D19DF" w:rsidP="009D19DF">
      <w:pPr>
        <w:spacing w:after="0" w:line="240" w:lineRule="auto"/>
        <w:rPr>
          <w:rFonts w:ascii="Times New Roman" w:eastAsia="Times New Roman" w:hAnsi="Times New Roman"/>
          <w:color w:val="000000"/>
          <w:sz w:val="27"/>
          <w:szCs w:val="27"/>
          <w:lang w:eastAsia="ru-RU"/>
        </w:rPr>
      </w:pPr>
      <w:r w:rsidRPr="009D19DF">
        <w:rPr>
          <w:rFonts w:ascii="Times New Roman" w:eastAsia="Times New Roman" w:hAnsi="Times New Roman"/>
          <w:color w:val="000000"/>
          <w:sz w:val="27"/>
          <w:szCs w:val="27"/>
          <w:lang w:eastAsia="ru-RU"/>
        </w:rPr>
        <w:t>Убеждают оформить кредит</w:t>
      </w:r>
    </w:p>
    <w:tbl>
      <w:tblPr>
        <w:tblW w:w="0" w:type="auto"/>
        <w:tblCellSpacing w:w="15" w:type="dxa"/>
        <w:tblCellMar>
          <w:top w:w="15" w:type="dxa"/>
          <w:left w:w="15" w:type="dxa"/>
          <w:bottom w:w="15" w:type="dxa"/>
          <w:right w:w="15" w:type="dxa"/>
        </w:tblCellMar>
        <w:tblLook w:val="04A0"/>
      </w:tblPr>
      <w:tblGrid>
        <w:gridCol w:w="6785"/>
        <w:gridCol w:w="3771"/>
      </w:tblGrid>
      <w:tr w:rsidR="009D19DF" w:rsidRPr="009D19DF" w:rsidTr="009D19DF">
        <w:trPr>
          <w:tblCellSpacing w:w="15" w:type="dxa"/>
        </w:trPr>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Признаки мошенничества</w:t>
            </w:r>
          </w:p>
        </w:tc>
        <w:tc>
          <w:tcPr>
            <w:tcW w:w="0" w:type="auto"/>
            <w:vAlign w:val="center"/>
            <w:hideMark/>
          </w:tcPr>
          <w:p w:rsidR="009D19DF" w:rsidRPr="009D19DF" w:rsidRDefault="009D19DF" w:rsidP="009D19DF">
            <w:pPr>
              <w:spacing w:after="0" w:line="240" w:lineRule="auto"/>
              <w:jc w:val="center"/>
              <w:rPr>
                <w:rFonts w:ascii="Times New Roman" w:eastAsia="Times New Roman" w:hAnsi="Times New Roman"/>
                <w:b/>
                <w:bCs/>
                <w:sz w:val="24"/>
                <w:szCs w:val="24"/>
                <w:lang w:eastAsia="ru-RU"/>
              </w:rPr>
            </w:pPr>
            <w:r w:rsidRPr="009D19DF">
              <w:rPr>
                <w:rFonts w:ascii="Times New Roman" w:eastAsia="Times New Roman" w:hAnsi="Times New Roman"/>
                <w:b/>
                <w:bCs/>
                <w:sz w:val="24"/>
                <w:szCs w:val="24"/>
                <w:lang w:eastAsia="ru-RU"/>
              </w:rPr>
              <w:t>Что предпринять?</w:t>
            </w:r>
          </w:p>
        </w:tc>
      </w:tr>
      <w:tr w:rsidR="009D19DF" w:rsidRPr="009D19DF" w:rsidTr="009D19DF">
        <w:trPr>
          <w:tblCellSpacing w:w="15" w:type="dxa"/>
        </w:trPr>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Человеку звонит якобы сотрудник бюро кредитных историй и утверждает, что на него или его близких родственников мошенники пытаются оформить кредит.</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 xml:space="preserve">Через короткое время ему снова звонят и уже могут представляться сотрудниками службы безопасности банка, правоохранительных органов или Банка России. Звонящий подтверждает, что на имя гражданина или его близких неизвестные лица действительно оформляют кредит и, чтобы предотвратить его незаконное оформление, необходимо как можно скорее оформить «встречный» кредит самостоятельно </w:t>
            </w:r>
            <w:proofErr w:type="spellStart"/>
            <w:r w:rsidRPr="009D19DF">
              <w:rPr>
                <w:rFonts w:ascii="Times New Roman" w:eastAsia="Times New Roman" w:hAnsi="Times New Roman"/>
                <w:sz w:val="24"/>
                <w:szCs w:val="24"/>
                <w:lang w:eastAsia="ru-RU"/>
              </w:rPr>
              <w:t>онлайн</w:t>
            </w:r>
            <w:proofErr w:type="spellEnd"/>
            <w:r w:rsidRPr="009D19DF">
              <w:rPr>
                <w:rFonts w:ascii="Times New Roman" w:eastAsia="Times New Roman" w:hAnsi="Times New Roman"/>
                <w:sz w:val="24"/>
                <w:szCs w:val="24"/>
                <w:lang w:eastAsia="ru-RU"/>
              </w:rPr>
              <w:t xml:space="preserve"> или в офисе банка. Сумма кредита должна совпадать с той суммой, которую оформляют неизвестные лица по его паспортным данным.</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Для убедительности злоумышленники просят гражданина действовать оперативно и ни в коем случае не рассказывать про оформление кредита и его целях кому-либо, так как проводится секретная операция по вычислению жулика из числа сотрудников банка. Они убеждают жертву, что ее действия позволят раскрыть преступника, а кредитная история останется чистой.</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Во время разговора звонящие узнают, услугами каких банков пользуется жертва, и, чтобы войти в доверие, интересуются, не теряла ли она документы, удостоверяющие личность, и не передавала ли кому-либо свои паспортные данные.</w:t>
            </w:r>
          </w:p>
        </w:tc>
        <w:tc>
          <w:tcPr>
            <w:tcW w:w="0" w:type="auto"/>
            <w:hideMark/>
          </w:tcPr>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При поступлении такого телефонного звонка немедленно прервите разговор.</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Ни сотрудники банков, ни бюро кредитных историй не информируют граждан об изменениях в кредитной истории по телефону.</w:t>
            </w:r>
          </w:p>
          <w:p w:rsidR="009D19DF" w:rsidRPr="009D19DF" w:rsidRDefault="009D19DF" w:rsidP="009D19DF">
            <w:pPr>
              <w:spacing w:before="100" w:beforeAutospacing="1" w:after="100" w:afterAutospacing="1" w:line="240" w:lineRule="auto"/>
              <w:rPr>
                <w:rFonts w:ascii="Times New Roman" w:eastAsia="Times New Roman" w:hAnsi="Times New Roman"/>
                <w:sz w:val="24"/>
                <w:szCs w:val="24"/>
                <w:lang w:eastAsia="ru-RU"/>
              </w:rPr>
            </w:pPr>
            <w:r w:rsidRPr="009D19DF">
              <w:rPr>
                <w:rFonts w:ascii="Times New Roman" w:eastAsia="Times New Roman" w:hAnsi="Times New Roman"/>
                <w:sz w:val="24"/>
                <w:szCs w:val="24"/>
                <w:lang w:eastAsia="ru-RU"/>
              </w:rPr>
              <w:t>Сообщить по телефону или каким-либо другим способом о попытке оформления кредита могут, как правило, только мошенники.</w:t>
            </w:r>
          </w:p>
        </w:tc>
      </w:tr>
    </w:tbl>
    <w:p w:rsidR="00E73FB3" w:rsidRDefault="00E73FB3"/>
    <w:sectPr w:rsidR="00E73FB3" w:rsidSect="009D19DF">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9D19DF"/>
    <w:rsid w:val="004A6118"/>
    <w:rsid w:val="005A6649"/>
    <w:rsid w:val="008B2252"/>
    <w:rsid w:val="009D19DF"/>
    <w:rsid w:val="00E73FB3"/>
    <w:rsid w:val="00EF70C0"/>
    <w:rsid w:val="00FF4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FB3"/>
  </w:style>
  <w:style w:type="paragraph" w:styleId="1">
    <w:name w:val="heading 1"/>
    <w:basedOn w:val="a"/>
    <w:link w:val="10"/>
    <w:uiPriority w:val="9"/>
    <w:qFormat/>
    <w:rsid w:val="009D19D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D19D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9DF"/>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9D19DF"/>
    <w:rPr>
      <w:rFonts w:ascii="Times New Roman" w:eastAsia="Times New Roman" w:hAnsi="Times New Roman"/>
      <w:b/>
      <w:bCs/>
      <w:sz w:val="36"/>
      <w:szCs w:val="36"/>
      <w:lang w:eastAsia="ru-RU"/>
    </w:rPr>
  </w:style>
  <w:style w:type="character" w:customStyle="1" w:styleId="referenceable">
    <w:name w:val="referenceable"/>
    <w:basedOn w:val="a0"/>
    <w:rsid w:val="009D19DF"/>
  </w:style>
  <w:style w:type="paragraph" w:styleId="a3">
    <w:name w:val="Normal (Web)"/>
    <w:basedOn w:val="a"/>
    <w:uiPriority w:val="99"/>
    <w:unhideWhenUsed/>
    <w:rsid w:val="009D19D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D19DF"/>
    <w:rPr>
      <w:b/>
      <w:bCs/>
    </w:rPr>
  </w:style>
</w:styles>
</file>

<file path=word/webSettings.xml><?xml version="1.0" encoding="utf-8"?>
<w:webSettings xmlns:r="http://schemas.openxmlformats.org/officeDocument/2006/relationships" xmlns:w="http://schemas.openxmlformats.org/wordprocessingml/2006/main">
  <w:divs>
    <w:div w:id="288711189">
      <w:bodyDiv w:val="1"/>
      <w:marLeft w:val="0"/>
      <w:marRight w:val="0"/>
      <w:marTop w:val="0"/>
      <w:marBottom w:val="0"/>
      <w:divBdr>
        <w:top w:val="none" w:sz="0" w:space="0" w:color="auto"/>
        <w:left w:val="none" w:sz="0" w:space="0" w:color="auto"/>
        <w:bottom w:val="none" w:sz="0" w:space="0" w:color="auto"/>
        <w:right w:val="none" w:sz="0" w:space="0" w:color="auto"/>
      </w:divBdr>
      <w:divsChild>
        <w:div w:id="1369375312">
          <w:marLeft w:val="0"/>
          <w:marRight w:val="0"/>
          <w:marTop w:val="0"/>
          <w:marBottom w:val="0"/>
          <w:divBdr>
            <w:top w:val="none" w:sz="0" w:space="0" w:color="auto"/>
            <w:left w:val="none" w:sz="0" w:space="0" w:color="auto"/>
            <w:bottom w:val="none" w:sz="0" w:space="0" w:color="auto"/>
            <w:right w:val="none" w:sz="0" w:space="0" w:color="auto"/>
          </w:divBdr>
        </w:div>
        <w:div w:id="240605192">
          <w:marLeft w:val="0"/>
          <w:marRight w:val="0"/>
          <w:marTop w:val="0"/>
          <w:marBottom w:val="0"/>
          <w:divBdr>
            <w:top w:val="none" w:sz="0" w:space="0" w:color="auto"/>
            <w:left w:val="none" w:sz="0" w:space="0" w:color="auto"/>
            <w:bottom w:val="none" w:sz="0" w:space="0" w:color="auto"/>
            <w:right w:val="none" w:sz="0" w:space="0" w:color="auto"/>
          </w:divBdr>
          <w:divsChild>
            <w:div w:id="1686438926">
              <w:marLeft w:val="0"/>
              <w:marRight w:val="0"/>
              <w:marTop w:val="0"/>
              <w:marBottom w:val="0"/>
              <w:divBdr>
                <w:top w:val="none" w:sz="0" w:space="0" w:color="auto"/>
                <w:left w:val="none" w:sz="0" w:space="0" w:color="auto"/>
                <w:bottom w:val="none" w:sz="0" w:space="0" w:color="auto"/>
                <w:right w:val="none" w:sz="0" w:space="0" w:color="auto"/>
              </w:divBdr>
              <w:divsChild>
                <w:div w:id="1171988313">
                  <w:marLeft w:val="0"/>
                  <w:marRight w:val="0"/>
                  <w:marTop w:val="0"/>
                  <w:marBottom w:val="0"/>
                  <w:divBdr>
                    <w:top w:val="none" w:sz="0" w:space="0" w:color="auto"/>
                    <w:left w:val="none" w:sz="0" w:space="0" w:color="auto"/>
                    <w:bottom w:val="none" w:sz="0" w:space="0" w:color="auto"/>
                    <w:right w:val="none" w:sz="0" w:space="0" w:color="auto"/>
                  </w:divBdr>
                </w:div>
                <w:div w:id="568810458">
                  <w:marLeft w:val="0"/>
                  <w:marRight w:val="0"/>
                  <w:marTop w:val="0"/>
                  <w:marBottom w:val="250"/>
                  <w:divBdr>
                    <w:top w:val="none" w:sz="0" w:space="0" w:color="auto"/>
                    <w:left w:val="none" w:sz="0" w:space="0" w:color="auto"/>
                    <w:bottom w:val="none" w:sz="0" w:space="0" w:color="auto"/>
                    <w:right w:val="none" w:sz="0" w:space="0" w:color="auto"/>
                  </w:divBdr>
                </w:div>
                <w:div w:id="1569997599">
                  <w:marLeft w:val="0"/>
                  <w:marRight w:val="0"/>
                  <w:marTop w:val="0"/>
                  <w:marBottom w:val="250"/>
                  <w:divBdr>
                    <w:top w:val="none" w:sz="0" w:space="0" w:color="auto"/>
                    <w:left w:val="none" w:sz="0" w:space="0" w:color="auto"/>
                    <w:bottom w:val="none" w:sz="0" w:space="0" w:color="auto"/>
                    <w:right w:val="none" w:sz="0" w:space="0" w:color="auto"/>
                  </w:divBdr>
                </w:div>
                <w:div w:id="533664246">
                  <w:marLeft w:val="0"/>
                  <w:marRight w:val="0"/>
                  <w:marTop w:val="0"/>
                  <w:marBottom w:val="250"/>
                  <w:divBdr>
                    <w:top w:val="none" w:sz="0" w:space="0" w:color="auto"/>
                    <w:left w:val="none" w:sz="0" w:space="0" w:color="auto"/>
                    <w:bottom w:val="none" w:sz="0" w:space="0" w:color="auto"/>
                    <w:right w:val="none" w:sz="0" w:space="0" w:color="auto"/>
                  </w:divBdr>
                </w:div>
                <w:div w:id="368074166">
                  <w:marLeft w:val="0"/>
                  <w:marRight w:val="0"/>
                  <w:marTop w:val="0"/>
                  <w:marBottom w:val="250"/>
                  <w:divBdr>
                    <w:top w:val="none" w:sz="0" w:space="0" w:color="auto"/>
                    <w:left w:val="none" w:sz="0" w:space="0" w:color="auto"/>
                    <w:bottom w:val="none" w:sz="0" w:space="0" w:color="auto"/>
                    <w:right w:val="none" w:sz="0" w:space="0" w:color="auto"/>
                  </w:divBdr>
                </w:div>
                <w:div w:id="1155604547">
                  <w:marLeft w:val="0"/>
                  <w:marRight w:val="0"/>
                  <w:marTop w:val="0"/>
                  <w:marBottom w:val="250"/>
                  <w:divBdr>
                    <w:top w:val="none" w:sz="0" w:space="0" w:color="auto"/>
                    <w:left w:val="none" w:sz="0" w:space="0" w:color="auto"/>
                    <w:bottom w:val="none" w:sz="0" w:space="0" w:color="auto"/>
                    <w:right w:val="none" w:sz="0" w:space="0" w:color="auto"/>
                  </w:divBdr>
                </w:div>
                <w:div w:id="99418244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415735462">
          <w:marLeft w:val="0"/>
          <w:marRight w:val="0"/>
          <w:marTop w:val="0"/>
          <w:marBottom w:val="0"/>
          <w:divBdr>
            <w:top w:val="none" w:sz="0" w:space="0" w:color="auto"/>
            <w:left w:val="none" w:sz="0" w:space="0" w:color="auto"/>
            <w:bottom w:val="none" w:sz="0" w:space="0" w:color="auto"/>
            <w:right w:val="none" w:sz="0" w:space="0" w:color="auto"/>
          </w:divBdr>
          <w:divsChild>
            <w:div w:id="1585066160">
              <w:marLeft w:val="0"/>
              <w:marRight w:val="0"/>
              <w:marTop w:val="0"/>
              <w:marBottom w:val="0"/>
              <w:divBdr>
                <w:top w:val="none" w:sz="0" w:space="0" w:color="auto"/>
                <w:left w:val="none" w:sz="0" w:space="0" w:color="auto"/>
                <w:bottom w:val="none" w:sz="0" w:space="0" w:color="auto"/>
                <w:right w:val="none" w:sz="0" w:space="0" w:color="auto"/>
              </w:divBdr>
            </w:div>
            <w:div w:id="501941317">
              <w:marLeft w:val="0"/>
              <w:marRight w:val="0"/>
              <w:marTop w:val="0"/>
              <w:marBottom w:val="0"/>
              <w:divBdr>
                <w:top w:val="none" w:sz="0" w:space="0" w:color="auto"/>
                <w:left w:val="none" w:sz="0" w:space="0" w:color="auto"/>
                <w:bottom w:val="none" w:sz="0" w:space="0" w:color="auto"/>
                <w:right w:val="none" w:sz="0" w:space="0" w:color="auto"/>
              </w:divBdr>
              <w:divsChild>
                <w:div w:id="1406492116">
                  <w:marLeft w:val="0"/>
                  <w:marRight w:val="0"/>
                  <w:marTop w:val="0"/>
                  <w:marBottom w:val="0"/>
                  <w:divBdr>
                    <w:top w:val="none" w:sz="0" w:space="0" w:color="auto"/>
                    <w:left w:val="none" w:sz="0" w:space="0" w:color="auto"/>
                    <w:bottom w:val="none" w:sz="0" w:space="0" w:color="auto"/>
                    <w:right w:val="none" w:sz="0" w:space="0" w:color="auto"/>
                  </w:divBdr>
                </w:div>
                <w:div w:id="10175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825">
          <w:marLeft w:val="0"/>
          <w:marRight w:val="0"/>
          <w:marTop w:val="0"/>
          <w:marBottom w:val="0"/>
          <w:divBdr>
            <w:top w:val="none" w:sz="0" w:space="0" w:color="auto"/>
            <w:left w:val="none" w:sz="0" w:space="0" w:color="auto"/>
            <w:bottom w:val="none" w:sz="0" w:space="0" w:color="auto"/>
            <w:right w:val="none" w:sz="0" w:space="0" w:color="auto"/>
          </w:divBdr>
          <w:divsChild>
            <w:div w:id="565073629">
              <w:marLeft w:val="0"/>
              <w:marRight w:val="0"/>
              <w:marTop w:val="0"/>
              <w:marBottom w:val="0"/>
              <w:divBdr>
                <w:top w:val="none" w:sz="0" w:space="0" w:color="auto"/>
                <w:left w:val="none" w:sz="0" w:space="0" w:color="auto"/>
                <w:bottom w:val="none" w:sz="0" w:space="0" w:color="auto"/>
                <w:right w:val="none" w:sz="0" w:space="0" w:color="auto"/>
              </w:divBdr>
              <w:divsChild>
                <w:div w:id="1186015933">
                  <w:marLeft w:val="0"/>
                  <w:marRight w:val="0"/>
                  <w:marTop w:val="0"/>
                  <w:marBottom w:val="0"/>
                  <w:divBdr>
                    <w:top w:val="none" w:sz="0" w:space="0" w:color="auto"/>
                    <w:left w:val="none" w:sz="0" w:space="0" w:color="auto"/>
                    <w:bottom w:val="none" w:sz="0" w:space="0" w:color="auto"/>
                    <w:right w:val="none" w:sz="0" w:space="0" w:color="auto"/>
                  </w:divBdr>
                </w:div>
                <w:div w:id="586118078">
                  <w:marLeft w:val="0"/>
                  <w:marRight w:val="0"/>
                  <w:marTop w:val="0"/>
                  <w:marBottom w:val="0"/>
                  <w:divBdr>
                    <w:top w:val="none" w:sz="0" w:space="0" w:color="auto"/>
                    <w:left w:val="none" w:sz="0" w:space="0" w:color="auto"/>
                    <w:bottom w:val="none" w:sz="0" w:space="0" w:color="auto"/>
                    <w:right w:val="none" w:sz="0" w:space="0" w:color="auto"/>
                  </w:divBdr>
                  <w:divsChild>
                    <w:div w:id="643238133">
                      <w:marLeft w:val="0"/>
                      <w:marRight w:val="0"/>
                      <w:marTop w:val="0"/>
                      <w:marBottom w:val="0"/>
                      <w:divBdr>
                        <w:top w:val="none" w:sz="0" w:space="0" w:color="auto"/>
                        <w:left w:val="none" w:sz="0" w:space="0" w:color="auto"/>
                        <w:bottom w:val="none" w:sz="0" w:space="0" w:color="auto"/>
                        <w:right w:val="none" w:sz="0" w:space="0" w:color="auto"/>
                      </w:divBdr>
                    </w:div>
                  </w:divsChild>
                </w:div>
                <w:div w:id="1403064483">
                  <w:marLeft w:val="0"/>
                  <w:marRight w:val="0"/>
                  <w:marTop w:val="0"/>
                  <w:marBottom w:val="0"/>
                  <w:divBdr>
                    <w:top w:val="none" w:sz="0" w:space="0" w:color="auto"/>
                    <w:left w:val="none" w:sz="0" w:space="0" w:color="auto"/>
                    <w:bottom w:val="none" w:sz="0" w:space="0" w:color="auto"/>
                    <w:right w:val="none" w:sz="0" w:space="0" w:color="auto"/>
                  </w:divBdr>
                  <w:divsChild>
                    <w:div w:id="1907951095">
                      <w:marLeft w:val="0"/>
                      <w:marRight w:val="0"/>
                      <w:marTop w:val="0"/>
                      <w:marBottom w:val="0"/>
                      <w:divBdr>
                        <w:top w:val="none" w:sz="0" w:space="0" w:color="auto"/>
                        <w:left w:val="none" w:sz="0" w:space="0" w:color="auto"/>
                        <w:bottom w:val="none" w:sz="0" w:space="0" w:color="auto"/>
                        <w:right w:val="none" w:sz="0" w:space="0" w:color="auto"/>
                      </w:divBdr>
                    </w:div>
                  </w:divsChild>
                </w:div>
                <w:div w:id="1416048682">
                  <w:marLeft w:val="0"/>
                  <w:marRight w:val="0"/>
                  <w:marTop w:val="0"/>
                  <w:marBottom w:val="0"/>
                  <w:divBdr>
                    <w:top w:val="none" w:sz="0" w:space="0" w:color="auto"/>
                    <w:left w:val="none" w:sz="0" w:space="0" w:color="auto"/>
                    <w:bottom w:val="none" w:sz="0" w:space="0" w:color="auto"/>
                    <w:right w:val="none" w:sz="0" w:space="0" w:color="auto"/>
                  </w:divBdr>
                  <w:divsChild>
                    <w:div w:id="1343821224">
                      <w:marLeft w:val="0"/>
                      <w:marRight w:val="0"/>
                      <w:marTop w:val="0"/>
                      <w:marBottom w:val="0"/>
                      <w:divBdr>
                        <w:top w:val="none" w:sz="0" w:space="0" w:color="auto"/>
                        <w:left w:val="none" w:sz="0" w:space="0" w:color="auto"/>
                        <w:bottom w:val="none" w:sz="0" w:space="0" w:color="auto"/>
                        <w:right w:val="none" w:sz="0" w:space="0" w:color="auto"/>
                      </w:divBdr>
                    </w:div>
                  </w:divsChild>
                </w:div>
                <w:div w:id="219023884">
                  <w:marLeft w:val="0"/>
                  <w:marRight w:val="0"/>
                  <w:marTop w:val="0"/>
                  <w:marBottom w:val="0"/>
                  <w:divBdr>
                    <w:top w:val="none" w:sz="0" w:space="0" w:color="auto"/>
                    <w:left w:val="none" w:sz="0" w:space="0" w:color="auto"/>
                    <w:bottom w:val="none" w:sz="0" w:space="0" w:color="auto"/>
                    <w:right w:val="none" w:sz="0" w:space="0" w:color="auto"/>
                  </w:divBdr>
                  <w:divsChild>
                    <w:div w:id="1458333613">
                      <w:marLeft w:val="0"/>
                      <w:marRight w:val="0"/>
                      <w:marTop w:val="0"/>
                      <w:marBottom w:val="0"/>
                      <w:divBdr>
                        <w:top w:val="none" w:sz="0" w:space="0" w:color="auto"/>
                        <w:left w:val="none" w:sz="0" w:space="0" w:color="auto"/>
                        <w:bottom w:val="none" w:sz="0" w:space="0" w:color="auto"/>
                        <w:right w:val="none" w:sz="0" w:space="0" w:color="auto"/>
                      </w:divBdr>
                    </w:div>
                  </w:divsChild>
                </w:div>
                <w:div w:id="1593198429">
                  <w:marLeft w:val="0"/>
                  <w:marRight w:val="0"/>
                  <w:marTop w:val="0"/>
                  <w:marBottom w:val="0"/>
                  <w:divBdr>
                    <w:top w:val="none" w:sz="0" w:space="0" w:color="auto"/>
                    <w:left w:val="none" w:sz="0" w:space="0" w:color="auto"/>
                    <w:bottom w:val="none" w:sz="0" w:space="0" w:color="auto"/>
                    <w:right w:val="none" w:sz="0" w:space="0" w:color="auto"/>
                  </w:divBdr>
                  <w:divsChild>
                    <w:div w:id="188422739">
                      <w:marLeft w:val="0"/>
                      <w:marRight w:val="0"/>
                      <w:marTop w:val="0"/>
                      <w:marBottom w:val="0"/>
                      <w:divBdr>
                        <w:top w:val="none" w:sz="0" w:space="0" w:color="auto"/>
                        <w:left w:val="none" w:sz="0" w:space="0" w:color="auto"/>
                        <w:bottom w:val="none" w:sz="0" w:space="0" w:color="auto"/>
                        <w:right w:val="none" w:sz="0" w:space="0" w:color="auto"/>
                      </w:divBdr>
                    </w:div>
                  </w:divsChild>
                </w:div>
                <w:div w:id="1420256091">
                  <w:marLeft w:val="0"/>
                  <w:marRight w:val="0"/>
                  <w:marTop w:val="0"/>
                  <w:marBottom w:val="0"/>
                  <w:divBdr>
                    <w:top w:val="none" w:sz="0" w:space="0" w:color="auto"/>
                    <w:left w:val="none" w:sz="0" w:space="0" w:color="auto"/>
                    <w:bottom w:val="none" w:sz="0" w:space="0" w:color="auto"/>
                    <w:right w:val="none" w:sz="0" w:space="0" w:color="auto"/>
                  </w:divBdr>
                  <w:divsChild>
                    <w:div w:id="1392728783">
                      <w:marLeft w:val="0"/>
                      <w:marRight w:val="0"/>
                      <w:marTop w:val="0"/>
                      <w:marBottom w:val="0"/>
                      <w:divBdr>
                        <w:top w:val="none" w:sz="0" w:space="0" w:color="auto"/>
                        <w:left w:val="none" w:sz="0" w:space="0" w:color="auto"/>
                        <w:bottom w:val="none" w:sz="0" w:space="0" w:color="auto"/>
                        <w:right w:val="none" w:sz="0" w:space="0" w:color="auto"/>
                      </w:divBdr>
                    </w:div>
                  </w:divsChild>
                </w:div>
                <w:div w:id="257252234">
                  <w:marLeft w:val="0"/>
                  <w:marRight w:val="0"/>
                  <w:marTop w:val="0"/>
                  <w:marBottom w:val="0"/>
                  <w:divBdr>
                    <w:top w:val="none" w:sz="0" w:space="0" w:color="auto"/>
                    <w:left w:val="none" w:sz="0" w:space="0" w:color="auto"/>
                    <w:bottom w:val="none" w:sz="0" w:space="0" w:color="auto"/>
                    <w:right w:val="none" w:sz="0" w:space="0" w:color="auto"/>
                  </w:divBdr>
                  <w:divsChild>
                    <w:div w:id="1117915133">
                      <w:marLeft w:val="0"/>
                      <w:marRight w:val="0"/>
                      <w:marTop w:val="0"/>
                      <w:marBottom w:val="0"/>
                      <w:divBdr>
                        <w:top w:val="none" w:sz="0" w:space="0" w:color="auto"/>
                        <w:left w:val="none" w:sz="0" w:space="0" w:color="auto"/>
                        <w:bottom w:val="none" w:sz="0" w:space="0" w:color="auto"/>
                        <w:right w:val="none" w:sz="0" w:space="0" w:color="auto"/>
                      </w:divBdr>
                    </w:div>
                  </w:divsChild>
                </w:div>
                <w:div w:id="124354126">
                  <w:marLeft w:val="0"/>
                  <w:marRight w:val="0"/>
                  <w:marTop w:val="0"/>
                  <w:marBottom w:val="0"/>
                  <w:divBdr>
                    <w:top w:val="none" w:sz="0" w:space="0" w:color="auto"/>
                    <w:left w:val="none" w:sz="0" w:space="0" w:color="auto"/>
                    <w:bottom w:val="none" w:sz="0" w:space="0" w:color="auto"/>
                    <w:right w:val="none" w:sz="0" w:space="0" w:color="auto"/>
                  </w:divBdr>
                  <w:divsChild>
                    <w:div w:id="1640842545">
                      <w:marLeft w:val="0"/>
                      <w:marRight w:val="0"/>
                      <w:marTop w:val="0"/>
                      <w:marBottom w:val="0"/>
                      <w:divBdr>
                        <w:top w:val="none" w:sz="0" w:space="0" w:color="auto"/>
                        <w:left w:val="none" w:sz="0" w:space="0" w:color="auto"/>
                        <w:bottom w:val="none" w:sz="0" w:space="0" w:color="auto"/>
                        <w:right w:val="none" w:sz="0" w:space="0" w:color="auto"/>
                      </w:divBdr>
                    </w:div>
                  </w:divsChild>
                </w:div>
                <w:div w:id="1655991932">
                  <w:marLeft w:val="0"/>
                  <w:marRight w:val="0"/>
                  <w:marTop w:val="0"/>
                  <w:marBottom w:val="0"/>
                  <w:divBdr>
                    <w:top w:val="none" w:sz="0" w:space="0" w:color="auto"/>
                    <w:left w:val="none" w:sz="0" w:space="0" w:color="auto"/>
                    <w:bottom w:val="none" w:sz="0" w:space="0" w:color="auto"/>
                    <w:right w:val="none" w:sz="0" w:space="0" w:color="auto"/>
                  </w:divBdr>
                  <w:divsChild>
                    <w:div w:id="913591644">
                      <w:marLeft w:val="0"/>
                      <w:marRight w:val="0"/>
                      <w:marTop w:val="0"/>
                      <w:marBottom w:val="0"/>
                      <w:divBdr>
                        <w:top w:val="none" w:sz="0" w:space="0" w:color="auto"/>
                        <w:left w:val="none" w:sz="0" w:space="0" w:color="auto"/>
                        <w:bottom w:val="none" w:sz="0" w:space="0" w:color="auto"/>
                        <w:right w:val="none" w:sz="0" w:space="0" w:color="auto"/>
                      </w:divBdr>
                    </w:div>
                  </w:divsChild>
                </w:div>
                <w:div w:id="20128067">
                  <w:marLeft w:val="0"/>
                  <w:marRight w:val="0"/>
                  <w:marTop w:val="0"/>
                  <w:marBottom w:val="0"/>
                  <w:divBdr>
                    <w:top w:val="none" w:sz="0" w:space="0" w:color="auto"/>
                    <w:left w:val="none" w:sz="0" w:space="0" w:color="auto"/>
                    <w:bottom w:val="none" w:sz="0" w:space="0" w:color="auto"/>
                    <w:right w:val="none" w:sz="0" w:space="0" w:color="auto"/>
                  </w:divBdr>
                  <w:divsChild>
                    <w:div w:id="960113086">
                      <w:marLeft w:val="0"/>
                      <w:marRight w:val="0"/>
                      <w:marTop w:val="0"/>
                      <w:marBottom w:val="0"/>
                      <w:divBdr>
                        <w:top w:val="none" w:sz="0" w:space="0" w:color="auto"/>
                        <w:left w:val="none" w:sz="0" w:space="0" w:color="auto"/>
                        <w:bottom w:val="none" w:sz="0" w:space="0" w:color="auto"/>
                        <w:right w:val="none" w:sz="0" w:space="0" w:color="auto"/>
                      </w:divBdr>
                    </w:div>
                  </w:divsChild>
                </w:div>
                <w:div w:id="1155147475">
                  <w:marLeft w:val="0"/>
                  <w:marRight w:val="0"/>
                  <w:marTop w:val="0"/>
                  <w:marBottom w:val="0"/>
                  <w:divBdr>
                    <w:top w:val="none" w:sz="0" w:space="0" w:color="auto"/>
                    <w:left w:val="none" w:sz="0" w:space="0" w:color="auto"/>
                    <w:bottom w:val="none" w:sz="0" w:space="0" w:color="auto"/>
                    <w:right w:val="none" w:sz="0" w:space="0" w:color="auto"/>
                  </w:divBdr>
                  <w:divsChild>
                    <w:div w:id="227495610">
                      <w:marLeft w:val="0"/>
                      <w:marRight w:val="0"/>
                      <w:marTop w:val="0"/>
                      <w:marBottom w:val="0"/>
                      <w:divBdr>
                        <w:top w:val="none" w:sz="0" w:space="0" w:color="auto"/>
                        <w:left w:val="none" w:sz="0" w:space="0" w:color="auto"/>
                        <w:bottom w:val="none" w:sz="0" w:space="0" w:color="auto"/>
                        <w:right w:val="none" w:sz="0" w:space="0" w:color="auto"/>
                      </w:divBdr>
                    </w:div>
                  </w:divsChild>
                </w:div>
                <w:div w:id="714550790">
                  <w:marLeft w:val="0"/>
                  <w:marRight w:val="0"/>
                  <w:marTop w:val="0"/>
                  <w:marBottom w:val="0"/>
                  <w:divBdr>
                    <w:top w:val="none" w:sz="0" w:space="0" w:color="auto"/>
                    <w:left w:val="none" w:sz="0" w:space="0" w:color="auto"/>
                    <w:bottom w:val="none" w:sz="0" w:space="0" w:color="auto"/>
                    <w:right w:val="none" w:sz="0" w:space="0" w:color="auto"/>
                  </w:divBdr>
                  <w:divsChild>
                    <w:div w:id="2095542698">
                      <w:marLeft w:val="0"/>
                      <w:marRight w:val="0"/>
                      <w:marTop w:val="0"/>
                      <w:marBottom w:val="0"/>
                      <w:divBdr>
                        <w:top w:val="none" w:sz="0" w:space="0" w:color="auto"/>
                        <w:left w:val="none" w:sz="0" w:space="0" w:color="auto"/>
                        <w:bottom w:val="none" w:sz="0" w:space="0" w:color="auto"/>
                        <w:right w:val="none" w:sz="0" w:space="0" w:color="auto"/>
                      </w:divBdr>
                    </w:div>
                  </w:divsChild>
                </w:div>
                <w:div w:id="1703365150">
                  <w:marLeft w:val="0"/>
                  <w:marRight w:val="0"/>
                  <w:marTop w:val="0"/>
                  <w:marBottom w:val="0"/>
                  <w:divBdr>
                    <w:top w:val="none" w:sz="0" w:space="0" w:color="auto"/>
                    <w:left w:val="none" w:sz="0" w:space="0" w:color="auto"/>
                    <w:bottom w:val="none" w:sz="0" w:space="0" w:color="auto"/>
                    <w:right w:val="none" w:sz="0" w:space="0" w:color="auto"/>
                  </w:divBdr>
                  <w:divsChild>
                    <w:div w:id="547491366">
                      <w:marLeft w:val="0"/>
                      <w:marRight w:val="0"/>
                      <w:marTop w:val="0"/>
                      <w:marBottom w:val="0"/>
                      <w:divBdr>
                        <w:top w:val="none" w:sz="0" w:space="0" w:color="auto"/>
                        <w:left w:val="none" w:sz="0" w:space="0" w:color="auto"/>
                        <w:bottom w:val="none" w:sz="0" w:space="0" w:color="auto"/>
                        <w:right w:val="none" w:sz="0" w:space="0" w:color="auto"/>
                      </w:divBdr>
                    </w:div>
                  </w:divsChild>
                </w:div>
                <w:div w:id="1103917340">
                  <w:marLeft w:val="0"/>
                  <w:marRight w:val="0"/>
                  <w:marTop w:val="0"/>
                  <w:marBottom w:val="0"/>
                  <w:divBdr>
                    <w:top w:val="none" w:sz="0" w:space="0" w:color="auto"/>
                    <w:left w:val="none" w:sz="0" w:space="0" w:color="auto"/>
                    <w:bottom w:val="none" w:sz="0" w:space="0" w:color="auto"/>
                    <w:right w:val="none" w:sz="0" w:space="0" w:color="auto"/>
                  </w:divBdr>
                  <w:divsChild>
                    <w:div w:id="2009745511">
                      <w:marLeft w:val="0"/>
                      <w:marRight w:val="0"/>
                      <w:marTop w:val="0"/>
                      <w:marBottom w:val="0"/>
                      <w:divBdr>
                        <w:top w:val="none" w:sz="0" w:space="0" w:color="auto"/>
                        <w:left w:val="none" w:sz="0" w:space="0" w:color="auto"/>
                        <w:bottom w:val="none" w:sz="0" w:space="0" w:color="auto"/>
                        <w:right w:val="none" w:sz="0" w:space="0" w:color="auto"/>
                      </w:divBdr>
                    </w:div>
                  </w:divsChild>
                </w:div>
                <w:div w:id="959610830">
                  <w:marLeft w:val="0"/>
                  <w:marRight w:val="0"/>
                  <w:marTop w:val="0"/>
                  <w:marBottom w:val="0"/>
                  <w:divBdr>
                    <w:top w:val="none" w:sz="0" w:space="0" w:color="auto"/>
                    <w:left w:val="none" w:sz="0" w:space="0" w:color="auto"/>
                    <w:bottom w:val="none" w:sz="0" w:space="0" w:color="auto"/>
                    <w:right w:val="none" w:sz="0" w:space="0" w:color="auto"/>
                  </w:divBdr>
                  <w:divsChild>
                    <w:div w:id="17098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3852</Words>
  <Characters>21959</Characters>
  <Application>Microsoft Office Word</Application>
  <DocSecurity>0</DocSecurity>
  <Lines>182</Lines>
  <Paragraphs>51</Paragraphs>
  <ScaleCrop>false</ScaleCrop>
  <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2024-02-08T10:59:00Z</dcterms:created>
  <dcterms:modified xsi:type="dcterms:W3CDTF">2024-02-08T11:03:00Z</dcterms:modified>
</cp:coreProperties>
</file>